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391C98">
      <w:pPr>
        <w:keepNext w:val="0"/>
        <w:keepLines w:val="0"/>
        <w:pageBreakBefore w:val="0"/>
        <w:widowControl w:val="0"/>
        <w:kinsoku/>
        <w:wordWrap/>
        <w:overflowPunct/>
        <w:topLinePunct w:val="0"/>
        <w:autoSpaceDE/>
        <w:autoSpaceDN/>
        <w:bidi w:val="0"/>
        <w:adjustRightInd/>
        <w:snapToGrid/>
        <w:spacing w:line="580" w:lineRule="exact"/>
        <w:textAlignment w:val="auto"/>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附件</w:t>
      </w:r>
    </w:p>
    <w:p w14:paraId="4D0B32A3">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_GBK" w:hAnsi="方正小标宋_GBK" w:eastAsia="方正小标宋_GBK" w:cs="方正小标宋_GBK"/>
          <w:sz w:val="44"/>
          <w:szCs w:val="44"/>
        </w:rPr>
      </w:pPr>
      <w:bookmarkStart w:id="0" w:name="_GoBack"/>
      <w:r>
        <w:rPr>
          <w:rFonts w:hint="eastAsia" w:ascii="方正小标宋_GBK" w:hAnsi="方正小标宋_GBK" w:eastAsia="方正小标宋_GBK" w:cs="方正小标宋_GBK"/>
          <w:sz w:val="44"/>
          <w:szCs w:val="44"/>
        </w:rPr>
        <w:t>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年度芜湖市科技项目及资金安排表</w:t>
      </w:r>
    </w:p>
    <w:bookmarkEnd w:id="0"/>
    <w:p w14:paraId="070FB0F7">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sz w:val="44"/>
          <w:szCs w:val="44"/>
          <w:lang w:eastAsia="zh-CN"/>
        </w:rPr>
      </w:pPr>
    </w:p>
    <w:tbl>
      <w:tblPr>
        <w:tblStyle w:val="12"/>
        <w:tblW w:w="1429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47"/>
        <w:gridCol w:w="1036"/>
        <w:gridCol w:w="1783"/>
        <w:gridCol w:w="2717"/>
        <w:gridCol w:w="4690"/>
        <w:gridCol w:w="1669"/>
        <w:gridCol w:w="801"/>
        <w:gridCol w:w="952"/>
      </w:tblGrid>
      <w:tr w14:paraId="5B86DA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3B28F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b/>
                <w:bCs/>
                <w:i w:val="0"/>
                <w:iCs w:val="0"/>
                <w:color w:val="auto"/>
                <w:sz w:val="18"/>
                <w:szCs w:val="18"/>
                <w:u w:val="none"/>
              </w:rPr>
            </w:pPr>
            <w:r>
              <w:rPr>
                <w:rFonts w:hint="eastAsia" w:ascii="方正黑体_GBK" w:hAnsi="方正黑体_GBK" w:eastAsia="方正黑体_GBK" w:cs="方正黑体_GBK"/>
                <w:b/>
                <w:bCs/>
                <w:i w:val="0"/>
                <w:iCs w:val="0"/>
                <w:color w:val="auto"/>
                <w:kern w:val="0"/>
                <w:sz w:val="18"/>
                <w:szCs w:val="18"/>
                <w:u w:val="none"/>
                <w:lang w:val="en-US" w:eastAsia="zh-CN" w:bidi="ar"/>
              </w:rPr>
              <w:t>序号</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A61C3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b/>
                <w:bCs/>
                <w:i w:val="0"/>
                <w:iCs w:val="0"/>
                <w:color w:val="auto"/>
                <w:sz w:val="18"/>
                <w:szCs w:val="18"/>
                <w:u w:val="none"/>
              </w:rPr>
            </w:pPr>
            <w:r>
              <w:rPr>
                <w:rFonts w:hint="eastAsia" w:ascii="方正黑体_GBK" w:hAnsi="方正黑体_GBK" w:eastAsia="方正黑体_GBK" w:cs="方正黑体_GBK"/>
                <w:b/>
                <w:bCs/>
                <w:i w:val="0"/>
                <w:iCs w:val="0"/>
                <w:color w:val="auto"/>
                <w:kern w:val="0"/>
                <w:sz w:val="18"/>
                <w:szCs w:val="18"/>
                <w:u w:val="none"/>
                <w:lang w:val="en-US" w:eastAsia="zh-CN" w:bidi="ar"/>
              </w:rPr>
              <w:t>项目编号</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5E59D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b/>
                <w:bCs/>
                <w:i w:val="0"/>
                <w:iCs w:val="0"/>
                <w:color w:val="auto"/>
                <w:sz w:val="18"/>
                <w:szCs w:val="18"/>
                <w:u w:val="none"/>
              </w:rPr>
            </w:pPr>
            <w:r>
              <w:rPr>
                <w:rFonts w:hint="eastAsia" w:ascii="方正黑体_GBK" w:hAnsi="方正黑体_GBK" w:eastAsia="方正黑体_GBK" w:cs="方正黑体_GBK"/>
                <w:b/>
                <w:bCs/>
                <w:i w:val="0"/>
                <w:iCs w:val="0"/>
                <w:color w:val="auto"/>
                <w:kern w:val="0"/>
                <w:sz w:val="18"/>
                <w:szCs w:val="18"/>
                <w:u w:val="none"/>
                <w:lang w:val="en-US" w:eastAsia="zh-CN" w:bidi="ar"/>
              </w:rPr>
              <w:t>项目类别</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CC956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b/>
                <w:bCs/>
                <w:i w:val="0"/>
                <w:iCs w:val="0"/>
                <w:color w:val="auto"/>
                <w:sz w:val="18"/>
                <w:szCs w:val="18"/>
                <w:u w:val="none"/>
              </w:rPr>
            </w:pPr>
            <w:r>
              <w:rPr>
                <w:rFonts w:hint="eastAsia" w:ascii="方正黑体_GBK" w:hAnsi="方正黑体_GBK" w:eastAsia="方正黑体_GBK" w:cs="方正黑体_GBK"/>
                <w:b/>
                <w:bCs/>
                <w:i w:val="0"/>
                <w:iCs w:val="0"/>
                <w:color w:val="auto"/>
                <w:kern w:val="0"/>
                <w:sz w:val="18"/>
                <w:szCs w:val="18"/>
                <w:u w:val="none"/>
                <w:lang w:val="en-US" w:eastAsia="zh-CN" w:bidi="ar"/>
              </w:rPr>
              <w:t>项目承担单位</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DC624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b/>
                <w:bCs/>
                <w:i w:val="0"/>
                <w:iCs w:val="0"/>
                <w:color w:val="auto"/>
                <w:sz w:val="18"/>
                <w:szCs w:val="18"/>
                <w:u w:val="none"/>
              </w:rPr>
            </w:pPr>
            <w:r>
              <w:rPr>
                <w:rFonts w:hint="eastAsia" w:ascii="方正黑体_GBK" w:hAnsi="方正黑体_GBK" w:eastAsia="方正黑体_GBK" w:cs="方正黑体_GBK"/>
                <w:b/>
                <w:bCs/>
                <w:i w:val="0"/>
                <w:iCs w:val="0"/>
                <w:color w:val="auto"/>
                <w:kern w:val="0"/>
                <w:sz w:val="18"/>
                <w:szCs w:val="18"/>
                <w:u w:val="none"/>
                <w:lang w:val="en-US" w:eastAsia="zh-CN" w:bidi="ar"/>
              </w:rPr>
              <w:t>项目名称</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51A17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b/>
                <w:bCs/>
                <w:i w:val="0"/>
                <w:iCs w:val="0"/>
                <w:color w:val="auto"/>
                <w:sz w:val="18"/>
                <w:szCs w:val="18"/>
                <w:u w:val="none"/>
              </w:rPr>
            </w:pPr>
            <w:r>
              <w:rPr>
                <w:rFonts w:hint="eastAsia" w:ascii="方正黑体_GBK" w:hAnsi="方正黑体_GBK" w:eastAsia="方正黑体_GBK" w:cs="方正黑体_GBK"/>
                <w:b/>
                <w:bCs/>
                <w:i w:val="0"/>
                <w:iCs w:val="0"/>
                <w:color w:val="auto"/>
                <w:kern w:val="0"/>
                <w:sz w:val="18"/>
                <w:szCs w:val="18"/>
                <w:u w:val="none"/>
                <w:lang w:val="en-US" w:eastAsia="zh-CN" w:bidi="ar"/>
              </w:rPr>
              <w:t>归口管理</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4166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b/>
                <w:bCs/>
                <w:i w:val="0"/>
                <w:iCs w:val="0"/>
                <w:color w:val="auto"/>
                <w:sz w:val="18"/>
                <w:szCs w:val="18"/>
                <w:u w:val="none"/>
              </w:rPr>
            </w:pPr>
            <w:r>
              <w:rPr>
                <w:rFonts w:hint="eastAsia" w:ascii="方正黑体_GBK" w:hAnsi="方正黑体_GBK" w:eastAsia="方正黑体_GBK" w:cs="方正黑体_GBK"/>
                <w:b/>
                <w:bCs/>
                <w:i w:val="0"/>
                <w:iCs w:val="0"/>
                <w:color w:val="auto"/>
                <w:kern w:val="0"/>
                <w:sz w:val="18"/>
                <w:szCs w:val="18"/>
                <w:u w:val="none"/>
                <w:lang w:val="en-US" w:eastAsia="zh-CN" w:bidi="ar"/>
              </w:rPr>
              <w:t>科室</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2507B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eastAsia" w:ascii="方正黑体_GBK" w:hAnsi="方正黑体_GBK" w:eastAsia="方正黑体_GBK" w:cs="方正黑体_GBK"/>
                <w:b/>
                <w:bCs/>
                <w:i w:val="0"/>
                <w:iCs w:val="0"/>
                <w:color w:val="auto"/>
                <w:sz w:val="18"/>
                <w:szCs w:val="18"/>
                <w:u w:val="none"/>
              </w:rPr>
            </w:pPr>
            <w:r>
              <w:rPr>
                <w:rFonts w:hint="eastAsia" w:ascii="方正黑体_GBK" w:hAnsi="方正黑体_GBK" w:eastAsia="方正黑体_GBK" w:cs="方正黑体_GBK"/>
                <w:b/>
                <w:bCs/>
                <w:i w:val="0"/>
                <w:iCs w:val="0"/>
                <w:color w:val="auto"/>
                <w:kern w:val="0"/>
                <w:sz w:val="18"/>
                <w:szCs w:val="18"/>
                <w:u w:val="none"/>
                <w:lang w:val="en-US" w:eastAsia="zh-CN" w:bidi="ar"/>
              </w:rPr>
              <w:t>立项资金（万元）</w:t>
            </w:r>
          </w:p>
        </w:tc>
      </w:tr>
      <w:tr w14:paraId="45DB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95" w:type="dxa"/>
            <w:gridSpan w:val="8"/>
            <w:tcBorders>
              <w:top w:val="single" w:color="000000" w:sz="4" w:space="0"/>
              <w:left w:val="single" w:color="000000" w:sz="4" w:space="0"/>
              <w:bottom w:val="single" w:color="000000" w:sz="4" w:space="0"/>
              <w:right w:val="single" w:color="000000" w:sz="4" w:space="0"/>
            </w:tcBorders>
            <w:noWrap w:val="0"/>
            <w:vAlign w:val="center"/>
          </w:tcPr>
          <w:p w14:paraId="289BDD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auto"/>
                <w:sz w:val="18"/>
                <w:szCs w:val="18"/>
                <w:u w:val="none"/>
              </w:rPr>
            </w:pPr>
            <w:r>
              <w:rPr>
                <w:rFonts w:hint="default" w:ascii="Times New Roman" w:hAnsi="Times New Roman" w:eastAsia="方正仿宋_GBK" w:cs="Times New Roman"/>
                <w:b/>
                <w:bCs/>
                <w:i w:val="0"/>
                <w:iCs w:val="0"/>
                <w:color w:val="auto"/>
                <w:kern w:val="0"/>
                <w:sz w:val="18"/>
                <w:szCs w:val="18"/>
                <w:u w:val="none"/>
                <w:lang w:val="en-US" w:eastAsia="zh-CN" w:bidi="ar"/>
              </w:rPr>
              <w:t>一、核心技术攻关项目（20项，立项金额1800万元，首批拨付1260万元）</w:t>
            </w:r>
          </w:p>
        </w:tc>
      </w:tr>
      <w:tr w14:paraId="6D29DA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E5A7E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17B41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2022hg01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0E4E9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0752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杰锋汽车动力系统股份有限公司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017F7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高功率PEM水电解制氢电堆技术</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7955D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B37CF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156E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420240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37EA0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648A6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2022hg02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0A14F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E3737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安徽天兵电子科技股份有限公司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5427F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微波毫米波宽带收发阵列统型化的开发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F409F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130FC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DC60E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441A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7593D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E1E1A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2022hg03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4DAAD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8812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安徽美芝精密制造有限公司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91DAA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变负载工况下的压缩机载频电磁噪音关键技术的研究和应用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EBBC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8B6E2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D4E62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0AFD93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7231E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96295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2022hg04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B2C65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0650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芜湖启迪半导体有限公司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DC2C4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碳面SiC同质外延片制备技术</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FFE3C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CFE5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DF0E8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48DC79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1A1B6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6A17A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2022hg05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D2F33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79402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芜湖永达科技有限公司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96A63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高性能铝合金龙门式集成缸体研发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CF6C2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09C69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D2575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2FF1C4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8533B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87482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2022hg06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7EA10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157CC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天能电池（芜湖）有限公司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BB165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动力电池负极板栅四连工艺绿色加工关键技术及装备研发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F471D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F8E0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3A1CC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2813B1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AFBDC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6FF84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2022hg07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E6F1D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81911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芜湖久弘重工股份有限公司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E7C8E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大型数控龙门加工中心滑枕研制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0E24F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6506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5CA58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117A1B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7EC76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6BA55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2022hg08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4B735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0F383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安徽大昌科技股份有限公司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8386B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乘用车车身结构件高精度智能焊接生产线关键技术开发与应用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9CC39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EC6B0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B12CA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7B061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F9AD2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B3A86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2022hg09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54B37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9E436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安徽兆尹信息科技股份有限公司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FBD7B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面向投资银行的AI能力中心关键技术研发及应用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AE12B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24B26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D1CC9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11DEB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8C3F4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44F53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64046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B69DC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奇瑞汽车股份有限公司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988B4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基于5G-CV2X的车路云协同及其在智能车中的应用研究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A6962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45146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52DDD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417BE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D6712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CE65B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B9225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04436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安徽达尔智能控制系统股份有限公司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2A386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基于边缘计算的干线绿波评估诊断系统研发与应用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CA5FB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62D9A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C1003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66D039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4FAE1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A4E62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C9F9E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EE2F1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埃夫特智能装备股份有限公司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06517F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高速高精度的弧焊焊缝视觉识别技术</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D131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E2E63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F6661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2A597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29B2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7FDD1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95ECA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21CA3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芜湖航天特种电缆厂股份有限公司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40858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军用大功率电缆组件关键核心技术研发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D5583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A07D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25566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180B83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2B5B7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86886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5AC0F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B41C5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安徽恒均粉末冶金科技股份有限公司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55B55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高导耐蚀电接触铜基功能材料关键技术研发及产业化应用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1737C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9640B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B8DA8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609FEC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B3278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5AA26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1C791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161A8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安徽华宇电缆集团有限公司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8D82C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水下深潜器用纵向水密消磁电缆的研发及应用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D233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18CA5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505D4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4E02A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38160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C5858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E207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90675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芜湖聚创新材料有限责任公司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43160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液氢深冷储运装备用超低能耗真空绝热纳米复合材料研发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00738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A7E2E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8B32F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7B6F4C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A7078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1C912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C1244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4021F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安徽劲旋风航空科技有限公司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FE0BF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航空涡桨发动机适配液压变距复合材料螺旋桨的研发和技术攻关</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C2501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DE19E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B55C2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330D48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94DD6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D783C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1479F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9590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信义电子玻璃（芜湖）有限公司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21954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新能源汽车前挡玻璃基板轻薄化的研究及其产品的开发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B42A3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64545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6EA5D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r>
      <w:tr w14:paraId="7A83A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85190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BE38F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2022hg19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4F46E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AA03E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芜湖青弋江种业有限公司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A14BD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高效优质耐高温籼稻选择技术体系建立与新品种创制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2417D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南陵县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98A0A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4D585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7787D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CBD3C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34515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2022hg20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C9B83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核心技术攻关项目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03F8F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芜湖圣美孚科技有限公司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D20E4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基于人工智能的中医内科四诊辨证分析系统</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535B3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61320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资配科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443A7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50E70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95" w:type="dxa"/>
            <w:gridSpan w:val="8"/>
            <w:tcBorders>
              <w:top w:val="single" w:color="000000" w:sz="4" w:space="0"/>
              <w:left w:val="single" w:color="000000" w:sz="4" w:space="0"/>
              <w:bottom w:val="single" w:color="000000" w:sz="4" w:space="0"/>
              <w:right w:val="single" w:color="000000" w:sz="4" w:space="0"/>
            </w:tcBorders>
            <w:noWrap w:val="0"/>
            <w:vAlign w:val="center"/>
          </w:tcPr>
          <w:p w14:paraId="48B6C0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auto"/>
                <w:sz w:val="18"/>
                <w:szCs w:val="18"/>
                <w:u w:val="none"/>
              </w:rPr>
            </w:pPr>
            <w:r>
              <w:rPr>
                <w:rFonts w:hint="default" w:ascii="Times New Roman" w:hAnsi="Times New Roman" w:eastAsia="方正仿宋_GBK" w:cs="Times New Roman"/>
                <w:b/>
                <w:bCs/>
                <w:i w:val="0"/>
                <w:iCs w:val="0"/>
                <w:color w:val="auto"/>
                <w:kern w:val="0"/>
                <w:sz w:val="18"/>
                <w:szCs w:val="18"/>
                <w:u w:val="none"/>
                <w:lang w:val="en-US" w:eastAsia="zh-CN" w:bidi="ar"/>
              </w:rPr>
              <w:t>二、重点研发项目（70项，立项金额1617.4万元，首批拨付1191.4万元）</w:t>
            </w:r>
          </w:p>
        </w:tc>
      </w:tr>
      <w:tr w14:paraId="0287E9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418FD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0DCC2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2022yf01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30308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CB932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安徽亚格盛电子新材料有限公司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FE6CF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第三代红外半导体制备专用前驱体高纯三乙基锑的开发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AB6FF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5EDE6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67E81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80</w:t>
            </w:r>
          </w:p>
        </w:tc>
      </w:tr>
      <w:tr w14:paraId="42EA8E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EA4DA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31E25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2022yf02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DCFD2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D7936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芜湖伯特利汽车安全系统股份有限公司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5AF39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电动尾门系统的研发、系统集成及其产业化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12DF9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D97CE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D7817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80</w:t>
            </w:r>
          </w:p>
        </w:tc>
      </w:tr>
      <w:tr w14:paraId="325F5C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6DCC6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DB34B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2022yf03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C42BB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8583F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安徽楚江科技新材料股份有限公司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1823F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面向电子信息产业的超薄高精度铜合金带材制造技术研究与应用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A2357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58446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1FB4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80</w:t>
            </w:r>
          </w:p>
        </w:tc>
      </w:tr>
      <w:tr w14:paraId="5B3FF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1E4B9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3608BE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2022yf04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674C6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73637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芜湖万里扬变速器有限公司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D580A9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新能源汽车电驱系统EDS055六合一项目</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3803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A8B1E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E5DE6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80</w:t>
            </w:r>
          </w:p>
        </w:tc>
      </w:tr>
      <w:tr w14:paraId="250904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E334E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5AD18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2022yf05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85B13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275D8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芜湖金安世腾汽车安全系统有限公司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4D4E5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主被动融合型侧面安全气囊系统开发及应用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CAF5A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BE56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69E6E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0427C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A8437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955B8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2022yf06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457C9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39163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芜湖美的厨卫电器制造有限公司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2530B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基于深度学习的家电产品冲压件外观缺陷检测技术研究与应用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7A1FF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30D7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9DB65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6C442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2C69B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E20A5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2022yf07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BC255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A56EC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河南飞龙（芜湖）汽车零部件有限公司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0E45F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面向不同行业需求的电子水泵减振降噪、节能高效与长寿命核心技术研究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C377A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9921A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86339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38858E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44C73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B48E3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2022yf08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F7AE7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A4F29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安徽海博智能科技有限责任公司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DA07D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水泥智能矿山矿车无人驾驶系统的开发与应用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23D7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7BFF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4C2DD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7E87D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FA9DF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3B1C8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2022yf09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4FBE4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91863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芜湖荣基密封系统有限公司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EA213C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新型汽车橡胶空气弹簧的技术研究与应用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C6CBC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A3CC7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4EDC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32FAF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344FC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7E9404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580C4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BE49B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安徽海螺建材设计研究院有限责任公司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FB841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固体废弃物替代水泥窑化石燃料关键技术的研发与应用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35FE9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5F3C1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41A6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6FCCB8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B5CAA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24A33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45EA2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3DEEF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芜湖哈特机器人产业技术研究院有限公司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24FAB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军民两用自动导航随车叉车系统研发与应用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711C9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163C4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93EE3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2370D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9DD4C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F6A23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29ECB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448F5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芜湖金牛电气股份有限公司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D740B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非晶合金干式配电变压器SCBH19-2500/10研发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44E05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南陵县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5DA6D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1CB3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3A4175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1AA14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C94EA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8746E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FCDB4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新亚特电缆股份有限公司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E35C2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基于高辐射环境下安全环保核能发电（IE级）电缆关键技术的研发及产业化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9229E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F0BBD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9378A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5A482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2D508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E445F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3F410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60DB6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芜湖福派卫生用品有限公司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D7FD3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新型多孔生物质基高滤效防护产品的研发与产业化项目</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B03A5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A86F3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2B49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303CF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F5E19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C09E8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B459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AE67D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安徽海螺川崎节能设备制造有限公司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07B72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窑尾废气协同处置废旧锂电池资源化再生技术研究与应用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ABC66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03DC5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A6FCC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00EBFD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2B950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4FFC5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1D2A3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B16B7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安徽华东光电技术研究所有限公司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82616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全自主可控宽带高谐波抑制频率合成器研发与制造</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897E8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6AD1B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10042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189496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59739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8FEBD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4329B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3FB96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长三角信息智能创新研究院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97839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面向疫情防控的基层治理系统研发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64564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0C96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B1D5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56E32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7FE28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855EA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1580F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A8613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安徽佑赛科技股份有限公司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6F619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基于直流斩波技术的高性能制氢电源系统研发与应用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20B89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C83D5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E8293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2A4FA4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8A189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0479B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2022yf19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A6473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53E1B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芜湖市爱三迪电子科技有限公司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6B849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柔性电子多场复合增材制造技术及装备研发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8F51C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FF3ED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3577A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40D6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8BFB2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DEE97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2477C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610D0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奇瑞新能源汽车股份有限公司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5D5CE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铝型材车身低成本深加工机器人多轴切削关键技术及装备</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7EF7D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1D3E7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3FBE1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42E07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02114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9AF34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BF48C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93A8A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中电科芜湖通用航空产业技术研究院有限公司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83C9E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舰载垂直起降复合翼无人机研发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4A241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BF5A8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7E2F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7B16C1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A8A59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9BD68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7DCD0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73E7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芜湖航翼集成设备有限公司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97E26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飞机快速拖离抢救设备技术研究及产业化应用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924E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5EF88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53D46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16D791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11A29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AC415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FEC04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46EF7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国营芜湖机械厂</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2C4D3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动态飞行仿真与交互式验证技术</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C32EF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59B42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DC7A9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4CD206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E00DB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F58F3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D292E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5BB53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安徽德孚转向系统股份有限公司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CF8C5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基于仿人驾驶员模型的智能汽车弯道驾驶转向控制研究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3E852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FCFC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D999B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2F3B2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8E5F4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AB4BF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253AC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5BA2F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芜湖固高自动化技术有限公司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717A6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智能投料机器人系统研发与产业化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E388B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AE909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56BA8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211FA6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3E64D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45323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1C29C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D5209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奇瑞商用车（安徽）有限公司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753B3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基于H16车型限定场景下的自动驾驶系统研发与产业化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4D505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ECCCA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053B5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7BC01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ECA3F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0A4C4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2B350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2FC3D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安徽华菱新材料科技有限公司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1234A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高原双源集中动力动车组变频电缆的研发与应用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7D3D2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CB3E3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A386F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450AA6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55953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5C26D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ABA21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EEEE7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芜湖艾尔达科技有限责任公司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007FC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便携式即热饮水机纳米电热膜组（2.0）的研发及应用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2E7C6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2762D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78A3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0087A8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298DE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A6AB8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2022yf29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36F57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BA4AE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安徽华能电缆集团有限公司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47269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城市云轨用电缆柔性抗拉伸关键技术研发及应用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253E2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13CA7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F72BF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674617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53A70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8DD18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3CF26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FE4B8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安徽尚纬电缆有限公司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17962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新型抗冰雪耐候平行集束架空电缆研发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BF5DB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3465C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5590E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660A9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B2B27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00719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29045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D362F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芜湖起重运输机器股份有限公司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12E585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废旧石膏绿色再生智能装备系统研发及产业化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5F93E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818E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1FDAC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7324D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2A4EF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B7B4E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77BD5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A519D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长青藤高性能纤维材料有限公司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C6D1D7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高性能低成本超高分子量聚乙烯纤维关键技术研发及产业化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9AE25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8132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6082B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57A6E5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5AD8E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65AC4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F85EA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C16B1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芜湖徽氏新材料科技有限公司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3369E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用于保护电芯全生命周期内稳定运行的高粘疏水型无尘透明双面热熔胶带的关键制备技术研究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B4F9F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3B8DF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F418F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17CB1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8C067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40154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D4A1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5584A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奇瑞安川电驱动系统有限公司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B756D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基于集成化设计的高功率密度新能源电驱动系统研发应用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66B77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3E2E3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F9F69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710792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65D01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75F3D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AC2F1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61F3D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安徽高科电子股份有限公司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C8E51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垃圾发电安全生产危险源管理平台系统研发与应用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9C6F4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镜湖区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F0C0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03407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0147D5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08B24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DBC71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5A8BF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7D266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安徽熙泰智能科技有限公司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8A80D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Micro OLED高效光取出器件开发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1BA56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55A7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2A42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01580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904AE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52482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7775E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3E591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安徽格楠机械有限公司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F9BC30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基于大数据高精密大硅片研磨抛光机的关键技术研发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24513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南陵县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2E2ED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D63C4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1D8CB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D832B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39F69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68A8E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C6BD4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中鼎恒盛气体设备（芜湖）有限公司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2829E8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智能化加氢站研发与应用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AA18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D1875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435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1A2AD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81D6C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A83D8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2022yf39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43AE5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8455B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安徽隆源成型科技有限公司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956FB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铸造用高温粘结剂喷射耐火砂型增材制造技术及装备</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1E467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5A736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253FB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C99F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2BC43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DA349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7EC90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FA8F1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玉柴联合动力股份有限公司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BF551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6K13N矿用燃气增程器动力系统研发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5CC98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866FB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B26B4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674FF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DCAF3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6549B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D7024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098BE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奇瑞汽车股份有限公司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7E931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智能网联健康座舱研究及产业化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FFB30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01C11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4A11F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7392DE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DEE12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A5DF8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3F1AB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B0ECA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芜湖藦卡机器人科技有限公司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ECD54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基于机器视觉的工业焊接机器人识别跟踪与缺陷检测关键技术研究与应用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32D24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654C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79E2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09186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FDA3C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9C467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DA674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68EE2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安徽华夏光电股份有限公司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670B2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基于人工智能的超高清显示控制关键技术研发及应用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B0142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C65D0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579A4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17091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28590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3CAFA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3AC23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E8E67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芜湖行健智能机器人有限公司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10A4D5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基于自主编程的专用车厢板智能焊接系统的研发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197A4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81A3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CBE31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0DDCF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745A2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EB1E0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45708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1031E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安徽海螺中南智能机器人有限责任公司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8B581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袋装水泥机器人装车无人化发运系统研发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3747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25352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4E81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53B89E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88FB1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1B016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AE65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37DE5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安徽太平洋电缆股份有限公司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65DEC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新能源车用铝合金电缆研发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9A3DD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ADD2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AA67F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311A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0BD44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EB39F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26449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8FC75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安徽尼威汽车动力系统有限公司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099B4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新能源汽车高压燃油箱专用不锈钢材料开发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CE93E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2040A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BD692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5328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D9D3D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81F62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4B965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4EA1E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安徽海螺暹罗耐火材料有限公司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1EA88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协同处置水泥窑过渡带用特种镁铝尖晶石耐火材料的开发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5AA02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DF6A5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1B68D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62F19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16254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17CAF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2022yf49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B76CA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E8EF7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芜湖博康新能源汽车技术有限公司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64871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高压大电流电动乘用车高压线束的关键技术研究及应用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E0351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F1BD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2ED85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7C59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E5C9E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BFB4E4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789CD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A8CEE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芜湖市医院管理中心</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6F6BCA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区域核酸采集智慧健康小屋关键技术攻关和产品研发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4A37B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市卫健委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A2A55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C817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2FBE8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E5A25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B24BE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B47D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A1AE4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032A4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微生物-无机杂化系统光驱动CO2固定与转化关键技术研发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D6407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5813AC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3D83C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1692CA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2CFEB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A869E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A4F84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3D2F1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26FCF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快速运动目标自适应跟踪控制研究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B05BE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772B59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3698E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08EDFB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8B22A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87995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15AE0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DBB5B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C3BD1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新型量子点复合储能材料研制及其新能源汽车动力电池性能研究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DC00A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197472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01C8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1824B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C91DF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F07D5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EBFBF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90D06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B760B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面向智慧健康养老服务的物联网架构及关键技术研究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D40FC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38AE45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AB0C8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B254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0D1A0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6B353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0694A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21BCC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E4940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面向智能网联汽车控制策略关键技术与应用研究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C0150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2AA2D9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C6BCA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4D4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5972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D1C11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73A8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31EA0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5B132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矿区周边农田镉污染土壤高效修复与利用技术研发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F2DD8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6E4F5C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A55E4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5FFE59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2F90D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2DF0C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5766D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F9223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FFD98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多源数据驱动的化纤纺丝高质高效智能落筒关键技术、装备研发及应用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8E479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5C5FEA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5CAFB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A34B3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5D7F1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DD3AB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DDA22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48591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2BA8F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环保型多层反铁电陶瓷储能电容器关键技术研发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3A9A9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36F961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8919A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ABEFE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69DFF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4FF43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2022yf59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F1839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D3E9A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4FAC9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空心锭包缠纺多功能渐变纱制备关键技术研发及应用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2F052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731D99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41A21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77BBE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4CE18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F0DAFE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DB339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DBF34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1073C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实用化燃料电池PtCo/C合金催化剂研发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22744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73178E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46A6E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586289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27C87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EB72B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82B89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3D271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94B79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3D打印用高强韧耐热铝合金粉体的开发及成形工艺研究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FF9F5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2FF658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32A79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7ABCF0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815BE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E7F5D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929F2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02E9F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7E09C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长链非编码RNA SNHG16在口腔鳞状细胞癌侵袭转移机制及其应用研究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76CD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527DB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044F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6CB98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3E76A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DFEB5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80DCA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1DB0A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89764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基于北斗技术在地质灾害监测预警中的研究与应用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79B57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801" w:type="dxa"/>
            <w:tcBorders>
              <w:top w:val="single" w:color="000000" w:sz="4" w:space="0"/>
              <w:left w:val="nil"/>
              <w:bottom w:val="single" w:color="000000" w:sz="4" w:space="0"/>
              <w:right w:val="nil"/>
            </w:tcBorders>
            <w:noWrap w:val="0"/>
            <w:vAlign w:val="center"/>
          </w:tcPr>
          <w:p w14:paraId="33A2ED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E206E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076EA8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228FC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CDE31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89E43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84F51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D531E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基于人工智能技术的智慧电厂安防中台系统研发与应用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B7BD2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801" w:type="dxa"/>
            <w:tcBorders>
              <w:top w:val="single" w:color="000000" w:sz="4" w:space="0"/>
              <w:left w:val="nil"/>
              <w:bottom w:val="single" w:color="000000" w:sz="4" w:space="0"/>
              <w:right w:val="nil"/>
            </w:tcBorders>
            <w:noWrap w:val="0"/>
            <w:vAlign w:val="center"/>
          </w:tcPr>
          <w:p w14:paraId="04DE06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BDA1C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752AA9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945D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122A0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6F240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58428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安徽机电职业技术学院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A58393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工业机器视觉虚拟仿真教学装备平台关键技术研发及应用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02668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安徽机电职业技术学院</w:t>
            </w:r>
          </w:p>
        </w:tc>
        <w:tc>
          <w:tcPr>
            <w:tcW w:w="801" w:type="dxa"/>
            <w:tcBorders>
              <w:top w:val="single" w:color="000000" w:sz="4" w:space="0"/>
              <w:left w:val="nil"/>
              <w:bottom w:val="single" w:color="000000" w:sz="4" w:space="0"/>
              <w:right w:val="nil"/>
            </w:tcBorders>
            <w:noWrap w:val="0"/>
            <w:vAlign w:val="center"/>
          </w:tcPr>
          <w:p w14:paraId="15AFC0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55479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13129D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991F1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56FEE1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6B489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99B55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安徽机电职业技术学院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63877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智能制造3D协同设计平台</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97D01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安徽机电职业技术学院</w:t>
            </w:r>
          </w:p>
        </w:tc>
        <w:tc>
          <w:tcPr>
            <w:tcW w:w="801" w:type="dxa"/>
            <w:tcBorders>
              <w:top w:val="single" w:color="000000" w:sz="4" w:space="0"/>
              <w:left w:val="nil"/>
              <w:bottom w:val="single" w:color="000000" w:sz="4" w:space="0"/>
              <w:right w:val="nil"/>
            </w:tcBorders>
            <w:noWrap w:val="0"/>
            <w:vAlign w:val="center"/>
          </w:tcPr>
          <w:p w14:paraId="522934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DF66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7A1506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CD143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431A3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B95CD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FAF00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5C293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基于机器学习的航空发动机热障涂层寿命太赫兹评价关键技术研究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DF753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801" w:type="dxa"/>
            <w:tcBorders>
              <w:top w:val="single" w:color="000000" w:sz="4" w:space="0"/>
              <w:left w:val="nil"/>
              <w:bottom w:val="single" w:color="000000" w:sz="4" w:space="0"/>
              <w:right w:val="nil"/>
            </w:tcBorders>
            <w:noWrap w:val="0"/>
            <w:vAlign w:val="center"/>
          </w:tcPr>
          <w:p w14:paraId="17EFBA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E935A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76469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C7518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1BC14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886D4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D6016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D5424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基于三维可视化技术的脾脏血管的多维度分型及临床应用研究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D5ADA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1BEA1C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77A1D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2D3AAF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8239D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DBA9ED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2022yf69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F36F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BA16B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69ACF4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探究脂肪因子Chemerin在胃癌发生发展的不同阶段的表达及其对AGS细胞增殖侵袭的影响</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749C8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2BC99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1C799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0D7FF8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08D1E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479A5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2022yf70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95638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20B0B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芜湖市中医医院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74F23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悬吊式免气腹单通道腹腔镜手术对结石性胆囊炎患者应激反应、炎症因子的影响及安全性研究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FFE63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3C5B21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86BF7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682A52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95" w:type="dxa"/>
            <w:gridSpan w:val="8"/>
            <w:tcBorders>
              <w:top w:val="single" w:color="000000" w:sz="4" w:space="0"/>
              <w:left w:val="single" w:color="000000" w:sz="4" w:space="0"/>
              <w:bottom w:val="single" w:color="000000" w:sz="4" w:space="0"/>
              <w:right w:val="single" w:color="000000" w:sz="4" w:space="0"/>
            </w:tcBorders>
            <w:noWrap w:val="0"/>
            <w:vAlign w:val="center"/>
          </w:tcPr>
          <w:p w14:paraId="2247CF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auto"/>
                <w:sz w:val="18"/>
                <w:szCs w:val="18"/>
                <w:u w:val="none"/>
              </w:rPr>
            </w:pPr>
            <w:r>
              <w:rPr>
                <w:rFonts w:hint="default" w:ascii="Times New Roman" w:hAnsi="Times New Roman" w:eastAsia="方正仿宋_GBK" w:cs="Times New Roman"/>
                <w:b/>
                <w:bCs/>
                <w:i w:val="0"/>
                <w:iCs w:val="0"/>
                <w:color w:val="auto"/>
                <w:kern w:val="0"/>
                <w:sz w:val="18"/>
                <w:szCs w:val="18"/>
                <w:u w:val="none"/>
                <w:lang w:val="en-US" w:eastAsia="zh-CN" w:bidi="ar"/>
              </w:rPr>
              <w:t>三、成果转化项目（43项，立项金额665.3万元，首批拨付518.3万元）</w:t>
            </w:r>
          </w:p>
        </w:tc>
      </w:tr>
      <w:tr w14:paraId="13DE8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7549E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60F8D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2022cg01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352E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26244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安徽荣程电子科技有限公司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4AFFA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5G高频晶体振荡器研发及产业化(高层次人才团队核心技术成果转化)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63C28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F07C5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36CE4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4DE29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5E75C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C48851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2022cg02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3F869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C244D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芜湖森思泰克智能科技有限公司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2A5CF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生命体征监测雷达传感器关键技术研究及产业化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619BC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7B54F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BB97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1D4AFC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15D5F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837F5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2022cg03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C318E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A8E04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安徽小豆网络科技有限公司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58E497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智慧园区管理平台开发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78FFF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镜湖区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1D4A8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7A47D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7CA436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91969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1A2C4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2022cg04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CA2C9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EC0C7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芜湖永裕汽车工业股份有限公司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E0274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铝合金发动机缸盖低温铸造与废覆膜砂的再生利用技术</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3CD47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5474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E6A94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54BAF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14F19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06C86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2022cg05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D6B29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FD08F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芜湖盛力科技股份有限公司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E2330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两头忙挖掘装载机制动系统双腔助力器的研发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A4949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0D263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21A1C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05DBC1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53C7A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E4BE7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2022cg06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F9A84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AEF56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芜湖天航重工股份有限公司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FF73F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高强度钢管凝土组合结构件内壁焊接技术开发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7CEC4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5A0AB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14F07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5B55DD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FF5CB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C48B4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2022cg07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B098A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3923F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安徽光理智能科技有限公司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FFC9B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可穿戴的3D打印鞋履创新开发与批量化制造</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5B4C1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B69C7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9CD135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54ABD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6FAF2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FBDDF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2022cg08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508A0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1E8F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芜湖市奥尔特光电科技有限公司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594CF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文、痕检朱墨时序微距测量三维分析站的研发及产业化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3F78A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FF75B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15B42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4FCAE8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BB104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99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469EB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2022cg09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1EC97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45DAF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安徽中科思萌特科技有限公司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07A9AD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鲍健高层次科技人才团队RF高精定位产品及应用方案项目科技成果转化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79DD1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321C1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7F5A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05693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5B780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30919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1A3E6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E23C0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安徽华通电缆集团有限公司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977B3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防水型扁形信号传输电缆产学研成果转化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E9D4DD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31F05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963E1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2EE6F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4A751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88987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123A8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BABC9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安徽海螺新材料科技有限公司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D9892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MP300聚醚大单体合成工艺技术研究及产业化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5BC40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r>
              <w:rPr>
                <w:rFonts w:hint="default" w:ascii="Times New Roman" w:hAnsi="Times New Roman" w:eastAsia="方正仿宋_GBK" w:cs="Times New Roman"/>
                <w:i w:val="0"/>
                <w:iCs w:val="0"/>
                <w:color w:val="auto"/>
                <w:kern w:val="0"/>
                <w:sz w:val="18"/>
                <w:szCs w:val="18"/>
                <w:u w:val="none"/>
                <w:lang w:val="en-US" w:eastAsia="zh-CN" w:bidi="ar"/>
              </w:rPr>
              <w:br w:type="textWrapping"/>
            </w:r>
            <w:r>
              <w:rPr>
                <w:rFonts w:hint="default" w:ascii="Times New Roman" w:hAnsi="Times New Roman" w:eastAsia="方正仿宋_GBK" w:cs="Times New Roman"/>
                <w:i w:val="0"/>
                <w:iCs w:val="0"/>
                <w:color w:val="auto"/>
                <w:kern w:val="0"/>
                <w:sz w:val="18"/>
                <w:szCs w:val="18"/>
                <w:u w:val="none"/>
                <w:lang w:val="en-US" w:eastAsia="zh-CN" w:bidi="ar"/>
              </w:rPr>
              <w:t>（江北）</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454F7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5085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15F45E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7114D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B679D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0089D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BCE5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安徽达健医学科技有限公司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6ED61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肝癌无创检测方法建立及动态监测试剂盒研发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C8598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4781E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57B3C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4AF9B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70012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41461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F552D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8CE1C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安徽丰原药业股份有限公司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967D28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中/长链脂肪乳注射液（C6~24）（规格：250ml,20%）一致性评价项目</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31DF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26F0B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7881C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77BFD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C074A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280F7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F8ABF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C36C2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安徽省皖南康复医院（芜湖市第五人民医院）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4F8A3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踝关节机器人对足踝功能障碍致使步态异常的康复训练效果研究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8563E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市卫健委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1CF2E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A44E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55A0A1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CAF8A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B3DA84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9E32B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59529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芜湖市眼科医院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8F47E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绝经后女性原发性鼻泪管阻塞患者的眼表和睑板腺变化及其与MGD的相关性研究与应用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32183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市卫健委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B241B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AB88C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BDF5E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4A5EA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A0EFE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0EAE5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32459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芜湖市妇幼保健院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FECF8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人工智能技术在宫颈癌筛查中的应用研究与产化推广路径</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32A54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市卫健委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0E1B4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47307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759BC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69B3F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44A37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9FE6E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D72B9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芜湖贝斯特新能源开发有限公司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FB434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节能型太阳能室内供暖系统产业化项目</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BAC86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696C9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6265C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2EADA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0A314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9B413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15D34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C1511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BFE1B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高效导热核心技术在纤维增强弹性体复合材料中的转化应用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696E5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4B2540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100E0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5B8413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90FE4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C7E907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2022cg19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FF844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B2254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C052D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湾沚葡萄系列高值化产品关键技术及其产业化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EDC09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7A6C03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F99A3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8</w:t>
            </w:r>
          </w:p>
        </w:tc>
      </w:tr>
      <w:tr w14:paraId="07F2C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8BF59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CEFF1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3583B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F4DC3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1F380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具有调控糖脂代谢功能的植物多糖提取制备关键技术及大健康产品开发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5E9F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66A49C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0E72C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0AF4F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99FDB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46DCCE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9C907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9F9CC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安徽机电职业技术学院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6C4B9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汽车零部件生产的系列工装研制与转化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085B6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安徽机电职业</w:t>
            </w:r>
          </w:p>
          <w:p w14:paraId="7174DA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技术学院</w:t>
            </w:r>
          </w:p>
        </w:tc>
        <w:tc>
          <w:tcPr>
            <w:tcW w:w="801" w:type="dxa"/>
            <w:tcBorders>
              <w:top w:val="single" w:color="000000" w:sz="4" w:space="0"/>
              <w:left w:val="nil"/>
              <w:bottom w:val="single" w:color="000000" w:sz="4" w:space="0"/>
              <w:right w:val="nil"/>
            </w:tcBorders>
            <w:noWrap w:val="0"/>
            <w:vAlign w:val="center"/>
          </w:tcPr>
          <w:p w14:paraId="7072B7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658F2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0051A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34481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EEBC9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AEF3E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B6EE4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皖南医学院第二附属医院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DBAA3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经阴道自制入路平台单孔腹腔镜技术在妇科手术中的应</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3A757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3E4D88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C6FAE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0AD120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1F0C2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49A6A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DBE13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CB3AE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皖南医学院第二附属医院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BD7E7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1470nm半导体激光悬挑剜除膀胱肿瘤的临床应用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B83E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26F636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802E1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1D0CE4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2D962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89EE9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19C2D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0508C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B1A70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ILCs家族参与反复移植失败发生的相关机制研究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A4AD8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3DB0CB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CF1ED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6F690D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45BEA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6FA9B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FA958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41679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BAB7D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女性盆底POP-Q智能评分系统的研发与应用推广</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B7481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5C9A67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E8C760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27507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3D642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9BADF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F1AC6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05295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6D9A2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改良BOX术式联合Marshall静脉化学酒精消融对持续性房颤临床疗效的研究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C4D65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4F6E21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1A340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4055A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B91CC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6400A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890927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2AA89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5DE39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抗组运动对中老年糖尿病合并肌少症患者的影响（抗阻运动对中老年2型糖尿病合并肌少症患者的影响）</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45D5A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1A0790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C8848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57A298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06F40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62E39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D6AF3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015E0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DC36F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微创经皮皮质骨轨迹螺钉内固定技术（PCBT）在胸腰段椎体骨折中的临床应用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E5DCC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06C874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AA544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39C03B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0AA2C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8F400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2022cg29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3ED28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1396B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8D020F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非淋病奈瑟菌性生殖系感染致男性不育的分子流行病学及作用机制研究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4D73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275240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B1DA7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21992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2D542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33DAE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14F56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AAA2B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F1949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高迁移率族蛋白 B1 在致输尿管狭窄中的作用及预防研究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A6BF6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1D3AEF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A237A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6277D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666F0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8CCE1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C6E24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7E13D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芜湖市第四人民医院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5A87F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维生素D摄入对阈下抑郁MCI老年人群认知功能的影响</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607F2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40290A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E9A25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w:t>
            </w:r>
          </w:p>
        </w:tc>
      </w:tr>
      <w:tr w14:paraId="13DB05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FB2F4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7B007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E8C92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DBCEC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芜湖市第四人民医院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F1193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炎症因子IL-1、IL-6、IL-10、TNF-a及超敏C反应蛋白与抑郁症可能机制及抗抑郁药物疗效关联研究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31120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209C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9A65E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w:t>
            </w:r>
          </w:p>
        </w:tc>
      </w:tr>
      <w:tr w14:paraId="37305F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451ED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4D006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ADA26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7DB8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芜湖市第四人民医院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325FB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基于同伴互助的团体CBT对使用非典型抗精神病药的不同住院时间的男性慢性精神分裂症患者的干预效果研究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14A23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C2ED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D1505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w:t>
            </w:r>
          </w:p>
        </w:tc>
      </w:tr>
      <w:tr w14:paraId="7A198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B0350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4D283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D34F7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5CE4D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7B7B7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幽门螺旋杆菌感染、同型半胱氨酸与帕金森病的相关性研究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C5BA1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66E414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ADD42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26FFF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E5408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EF7C0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CBF74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24AAE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676E6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Style w:val="36"/>
                <w:rFonts w:hint="default" w:ascii="Times New Roman" w:hAnsi="Times New Roman" w:eastAsia="方正仿宋_GBK" w:cs="Times New Roman"/>
                <w:color w:val="auto"/>
                <w:sz w:val="18"/>
                <w:szCs w:val="18"/>
                <w:lang w:val="en-US" w:eastAsia="zh-CN" w:bidi="ar"/>
              </w:rPr>
              <w:t>sFlt-1/PlGF、</w:t>
            </w:r>
            <w:r>
              <w:rPr>
                <w:rStyle w:val="37"/>
                <w:rFonts w:hint="default" w:ascii="Times New Roman" w:hAnsi="Times New Roman" w:eastAsia="方正仿宋_GBK" w:cs="Times New Roman"/>
                <w:color w:val="auto"/>
                <w:sz w:val="18"/>
                <w:szCs w:val="18"/>
                <w:lang w:val="en-US" w:eastAsia="zh-CN" w:bidi="ar"/>
              </w:rPr>
              <w:t>D-</w:t>
            </w:r>
            <w:r>
              <w:rPr>
                <w:rStyle w:val="36"/>
                <w:rFonts w:hint="default" w:ascii="Times New Roman" w:hAnsi="Times New Roman" w:eastAsia="方正仿宋_GBK" w:cs="Times New Roman"/>
                <w:color w:val="auto"/>
                <w:sz w:val="18"/>
                <w:szCs w:val="18"/>
                <w:lang w:val="en-US" w:eastAsia="zh-CN" w:bidi="ar"/>
              </w:rPr>
              <w:t>二聚体联合建立风险预测体系对妊娠不良事件的防治效果</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C05A3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52A951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AB66D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w:t>
            </w:r>
          </w:p>
        </w:tc>
      </w:tr>
      <w:tr w14:paraId="48FB94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A3D8E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7FFE7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30D929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A25D6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芜湖市中医医院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E3689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慢性阻塞性肺疾病数字化管理平台的构建及临床应用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DE4B2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73D439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3A33F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49BAB7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D502F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970C88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72E53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5A23D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芜湖市中医医院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2589E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一期输尿管软镜碎石术临床应用及影响因素分析</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3ECDD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2C681F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DA557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42641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B41B0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75EB76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2CAC4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6279C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芜湖市中医医院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1F1AB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治疗药物监测体系的建设与应用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E6800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07658A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38724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38CEB6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A021B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129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5F0FB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2022cg39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19BDDD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753C3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芜湖市中医医院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BB267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改良Hanley术+拖线疗法对复杂性肛瘘的临床治疗技术研究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60081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2E9B5C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C8212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05A59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84E5FF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573F8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2022cg40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8DBC1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99807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芜湖市中医医院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B5581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经髋关节外科脱位头颈开窗自体髂骨和富血小板血浆凝胶植入联合中药治疗围塌陷期肾虚血瘀型股骨头坏死的临床研究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33909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17CC1E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C68BE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6FBE04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99BB8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FF3091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2022cg41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A6028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6AA96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芜湖市中医医院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1CB88D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定眩颗粒对眩晕病（风痰上扰证）的临床疗效评价以及其对豚鼠膜迷路积水作用机制的研究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5D8D9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5121D6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906FA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4C29F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C4490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27E0D5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2022cg42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49C63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FB0DA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芜湖市中医医院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CB11C8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基于中药质量传递关键技术的复方参术健胃胶囊研究与开发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B497F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2AD577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EE703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2B8329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F11A6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14A95D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2022cg43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1C2D3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成果转化项目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BAAB3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8613A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基于Pauwels-Ⅲ型股骨颈骨折治疗关键技术研究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0FFF3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10F6BF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4D90A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1349D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95" w:type="dxa"/>
            <w:gridSpan w:val="8"/>
            <w:tcBorders>
              <w:top w:val="single" w:color="000000" w:sz="4" w:space="0"/>
              <w:left w:val="single" w:color="000000" w:sz="4" w:space="0"/>
              <w:bottom w:val="single" w:color="000000" w:sz="4" w:space="0"/>
              <w:right w:val="single" w:color="000000" w:sz="4" w:space="0"/>
            </w:tcBorders>
            <w:noWrap w:val="0"/>
            <w:vAlign w:val="center"/>
          </w:tcPr>
          <w:p w14:paraId="5E482E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auto"/>
                <w:sz w:val="18"/>
                <w:szCs w:val="18"/>
                <w:u w:val="none"/>
              </w:rPr>
            </w:pPr>
            <w:r>
              <w:rPr>
                <w:rFonts w:hint="default" w:ascii="Times New Roman" w:hAnsi="Times New Roman" w:eastAsia="方正仿宋_GBK" w:cs="Times New Roman"/>
                <w:b/>
                <w:bCs/>
                <w:i w:val="0"/>
                <w:iCs w:val="0"/>
                <w:color w:val="auto"/>
                <w:kern w:val="0"/>
                <w:sz w:val="18"/>
                <w:szCs w:val="18"/>
                <w:u w:val="none"/>
                <w:lang w:val="en-US" w:eastAsia="zh-CN" w:bidi="ar"/>
              </w:rPr>
              <w:t>四、应用基础研究项目（84项，立项金额476.3万元，首批拨付476.3万元）</w:t>
            </w:r>
          </w:p>
        </w:tc>
      </w:tr>
      <w:tr w14:paraId="28D380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CBB21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18ED9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2022jc01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1C7DC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6279E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西安电子科技大学芜湖研究院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6D1DE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SiC MOSFET器件高温栅偏下阈值电压漂移机理研究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D660D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D1667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4AD79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4CEED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30B78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76E93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2022jc02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D6BEF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9518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奇瑞汽车股份有限公司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102D7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汽车信息安全和网络安全系统研究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5195A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4879E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3CFFE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50</w:t>
            </w:r>
          </w:p>
        </w:tc>
      </w:tr>
      <w:tr w14:paraId="1E88C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9AEA1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5E4BA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2022jc03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84A33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36347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奇瑞商用车（安徽）有限公司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0E97E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高能制动副界面磨粒动力学机理及回收方法研究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66254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04D2D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FB046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5E3C06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EE68A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BB614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2022jc04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CCB07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3EFA4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安徽工业大学芜湖技术创新研究院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90BAB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PVC-FRP管混凝土柱-型钢混凝土梁节点抗震机理研究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8ADC4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DD08E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F14C2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297989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65A78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4548D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2022jc05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58D46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79795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8EE50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开发上转换发光纳米显色剂应用于食品污染物的快速定量检出</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70A6D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35D621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C95B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47D48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CCAEE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139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CC3C7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2022jc06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31A8C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82690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2B6A91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脱氧核糖核苷三磷酸生物合成方法研究与应用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1BD7E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1078DF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FC204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51426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BEC59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A6250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2022jc07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463C7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91A2E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8776E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基于深度学习的小目标检测轻量化模型研究及应用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C434F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19FE88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57911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45FADF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302CD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D1EF4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2022jc08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1C2CC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11476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16039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miR-322/-503在肿瘤恶病质肌萎缩诊断和治疗中的应用研究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C2DA9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3E6786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AC4D2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574C37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9B06A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51B68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2022jc09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39598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D17A5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38326C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磁性缓释纳米Fe对水体中重金属钝化机制与技术应用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972A2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53B04E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8200C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65DAF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75594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4E382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F88F4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8E261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4EDF8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β-葡萄糖苷酶调控水稻种子寿命的功能研究及其在种质创新上的应用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FED33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3FB64C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CCDAA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36B764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71533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02D3B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151CA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67934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3B7CD6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面向不平衡网络流量数据异常检测的混合采样方法研究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3DA64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550415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2902F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430E8A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5D7B4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17D2F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647B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64F51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2517E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纳微米无定形碳酸钙非晶材料的微生物诱导形成与转化过程研究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BB070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4F0A90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972A3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2B2A37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B6785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83022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24A29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532F9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A5052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含硒多重共振热激活延迟荧光材料制备及光电性质研究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7C303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nil"/>
              <w:bottom w:val="single" w:color="000000" w:sz="4" w:space="0"/>
              <w:right w:val="nil"/>
            </w:tcBorders>
            <w:noWrap w:val="0"/>
            <w:vAlign w:val="center"/>
          </w:tcPr>
          <w:p w14:paraId="6AB52C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077CE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w:t>
            </w:r>
          </w:p>
        </w:tc>
      </w:tr>
      <w:tr w14:paraId="45C81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F3720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6202B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D7B9C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FAD13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111E2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新型剪切增稠胶的研制及其在汽车悬架减振器中的应用研究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E777D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143B1ED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B15A5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32F655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96613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03CA3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6BC73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B08FF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CABC8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变化环境下基于人工智能的城市暴雨洪水预测研究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F3A89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02AE5D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8BFAC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626E6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EC3D2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149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1B61D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71BC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F6A0F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D709C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MXenes基二维复合材料的表面调控及其 光催化CO2还原性能研究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49969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1C6039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8FE6F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251B15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5215F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AC7A1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329E4B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AA310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FC3B4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基于热冲击条件的自密实轻弹性混凝土热损伤特征研究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6AF5B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56E884E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70C61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3881C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B7B8C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C4483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EB68E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02174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B6E03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超弹性丝素微-纳米纤丝基气凝胶的可控构筑及功能化研究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89D20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5A3DA8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31DAF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621E3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BF5F5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8C919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2022jc19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71208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8DA0A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59795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25-羟基维生素D3生物合成工艺关键技术研究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BA28B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6A40D8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B779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4FFFF6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D6406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837A7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CD60F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70C8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0EE73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基于数据驱动技术的RV减速器故障在线监测方法应用研究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8D7D7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1C9798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80BF8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68774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809F2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54FAF0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350C5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9EEDF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55C10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微乳液静电纺丝法制备多尺度无机氧化物纤维的结构成型机理研究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B7B55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670CAF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06471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3C749A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90B32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7D9C2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27A3B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DC228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AD9C9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糖基化蛋白/玉米醇溶蛋白纳米颗粒载体的构筑、稳定机制及应用性能</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4D815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16722D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5E69C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2827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3AD67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210A5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E54FB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4EB53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CD9D2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激光制备高熵合金涂层强化机理及摩擦磨损性能研究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7B32C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20547E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CAAEA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33E93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530DE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31A38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CF0BE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CD336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8A4799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基于时间相关衰落信道的无人车辆系统的滤波与控制问题的应用基础研究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C8C61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010AAC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CB1D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3DFB58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DD7DF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10657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48CCD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E96AD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F3B3B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电动客车轮边直驱传动系统压电主动飞轮设计优化及应用研究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F7E8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11C27D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F4A1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7C1A74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CB1EA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159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4ACB48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1EB0D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93EA8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3B2F2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面向节能的多AGV动态路径规划研究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859BD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7D562D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13276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6F907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D63E1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8A383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0294B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C8185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5947D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油脂回色中γ-生育酚的酶促和非酶促氧化机制研究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9F5B3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nil"/>
              <w:bottom w:val="single" w:color="000000" w:sz="4" w:space="0"/>
              <w:right w:val="nil"/>
            </w:tcBorders>
            <w:noWrap w:val="0"/>
            <w:vAlign w:val="center"/>
          </w:tcPr>
          <w:p w14:paraId="1FCBD95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3CC6C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5FC5FE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8160A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9AC40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C8D36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222EBF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D6AB3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中药提取物大黄素预防糖尿病肾小管间质损伤的作用及机制研究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AFFAD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484502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9A863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32DECC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86705B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F6756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2022jc29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8812A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2733E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85EB41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电泳沉积法复合涂层改性钛基牙种植体用于骨质疏松下牙体种植修复</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F3E04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05FFE2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47F67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057CC9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9E82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5991C2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BD3AB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6507E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8B5BC6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仿生聚醚醚酮支架负载复合白藜芦醇水凝胶对牙周骨组织再生的实验研究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082DD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69F267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BED80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51401A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67080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02ED26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D22A6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CE6E4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B33DEF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芝麻素通过NR1D1调控MRP3/OATP1抗轻症酒精性肝病</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3496A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5A8D1A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138BA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675587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7404B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D23449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0992D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6DB52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9C449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皖南蝮蛇抑瘤组分I通过胃癌相关成纤维细胞来源的外泌体抑制胃癌细胞侵袭转移的研究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8BFB94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4BB911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5FE92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22A4AD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E7C15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B74755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0061D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AC2976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54718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基于多成分药代动力学和代谢组学策略探究断血流治疗出血性疾病的效物质基础及作用机制研究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B73C6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753663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43F00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2570BE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60861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346333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6C7EA0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09B32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A5B25A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LncRNA DANCR对糖基化终末产物刺激下小鼠骨髓间充质干细胞成骨分化的调控作用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B65EA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2AE174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98A26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3A5924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F394C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1DB2D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74CE6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375B5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43A41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基于化学-生态-虚拟筛选策略的中药白前生态种植及品质生态学研究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D8AA6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536E97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625E4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3.5</w:t>
            </w:r>
          </w:p>
        </w:tc>
      </w:tr>
      <w:tr w14:paraId="66EBF5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F6F42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169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8237D3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E9D78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C5CE7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安徽商贸职业技术学院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D8B00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基于文本挖掘和复杂网络的电商数据技术预测研究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CFF79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安徽商贸职业技术学院</w:t>
            </w:r>
          </w:p>
        </w:tc>
        <w:tc>
          <w:tcPr>
            <w:tcW w:w="801" w:type="dxa"/>
            <w:tcBorders>
              <w:top w:val="single" w:color="000000" w:sz="4" w:space="0"/>
              <w:left w:val="nil"/>
              <w:bottom w:val="single" w:color="000000" w:sz="4" w:space="0"/>
              <w:right w:val="nil"/>
            </w:tcBorders>
            <w:noWrap w:val="0"/>
            <w:vAlign w:val="center"/>
          </w:tcPr>
          <w:p w14:paraId="116DBC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55181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0503F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05718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580CB5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22E4D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18CC7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安徽扬子职业技术学院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E9E51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社区婴幼儿大型运动器械使用问题的调查研究 -以芜湖市三山经开区为例</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56161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安徽扬子职业技术学院</w:t>
            </w:r>
          </w:p>
        </w:tc>
        <w:tc>
          <w:tcPr>
            <w:tcW w:w="801" w:type="dxa"/>
            <w:tcBorders>
              <w:top w:val="single" w:color="000000" w:sz="4" w:space="0"/>
              <w:left w:val="nil"/>
              <w:bottom w:val="single" w:color="000000" w:sz="4" w:space="0"/>
              <w:right w:val="nil"/>
            </w:tcBorders>
            <w:noWrap w:val="0"/>
            <w:vAlign w:val="center"/>
          </w:tcPr>
          <w:p w14:paraId="4AF4D4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4CE48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556F98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C0D13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6199E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7E1F2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5AAF8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安徽扬子职业技术学院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3705CF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基于BP神经网络的智能家电集群短期电力负荷预测方法研究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6EB62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安徽扬子职业技术学院</w:t>
            </w:r>
          </w:p>
        </w:tc>
        <w:tc>
          <w:tcPr>
            <w:tcW w:w="801" w:type="dxa"/>
            <w:tcBorders>
              <w:top w:val="single" w:color="000000" w:sz="4" w:space="0"/>
              <w:left w:val="nil"/>
              <w:bottom w:val="single" w:color="000000" w:sz="4" w:space="0"/>
              <w:right w:val="nil"/>
            </w:tcBorders>
            <w:noWrap w:val="0"/>
            <w:vAlign w:val="center"/>
          </w:tcPr>
          <w:p w14:paraId="149260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8E98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6D4A43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2A550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724EC7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2022jc39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3F787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678B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安徽扬子职业技术学院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E818E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芜湖市电动汽车共享平台投放构建研究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66D5D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安徽扬子职业技术学院</w:t>
            </w:r>
          </w:p>
        </w:tc>
        <w:tc>
          <w:tcPr>
            <w:tcW w:w="801" w:type="dxa"/>
            <w:tcBorders>
              <w:top w:val="single" w:color="000000" w:sz="4" w:space="0"/>
              <w:left w:val="nil"/>
              <w:bottom w:val="single" w:color="000000" w:sz="4" w:space="0"/>
              <w:right w:val="nil"/>
            </w:tcBorders>
            <w:noWrap w:val="0"/>
            <w:vAlign w:val="center"/>
          </w:tcPr>
          <w:p w14:paraId="5D652D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39E15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3EA3F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6977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D7CB0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E13DC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BFA99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E27392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长江蓝色能源收集转化系统设计与应用研究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301C3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801" w:type="dxa"/>
            <w:tcBorders>
              <w:top w:val="single" w:color="000000" w:sz="4" w:space="0"/>
              <w:left w:val="nil"/>
              <w:bottom w:val="single" w:color="000000" w:sz="4" w:space="0"/>
              <w:right w:val="nil"/>
            </w:tcBorders>
            <w:noWrap w:val="0"/>
            <w:vAlign w:val="center"/>
          </w:tcPr>
          <w:p w14:paraId="2DF687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00C22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039420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2755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C4CC6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ADCFE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5DDF8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AFACD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智能消防机器人及其关键技术研究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47827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801" w:type="dxa"/>
            <w:tcBorders>
              <w:top w:val="single" w:color="000000" w:sz="4" w:space="0"/>
              <w:left w:val="nil"/>
              <w:bottom w:val="single" w:color="000000" w:sz="4" w:space="0"/>
              <w:right w:val="nil"/>
            </w:tcBorders>
            <w:noWrap w:val="0"/>
            <w:vAlign w:val="center"/>
          </w:tcPr>
          <w:p w14:paraId="5829628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81F49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72507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00C85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4F9C8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51892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F11953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2BA1A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白芷挥发油成分通过TRP和KCNQ通道的治疗偏头痛的作用机理</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388EB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6C041B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876C9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78CFA4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02A94A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607C6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B6E9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AA1EE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D045F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　基于能量代谢调控的甲氨蝶呤治疗RA患者安全性评价体系研究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F547F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3CDC73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148BD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2D6AE5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A36A0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9908D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C3B24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C868B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E639D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fldChar w:fldCharType="begin"/>
            </w:r>
            <w:r>
              <w:rPr>
                <w:rFonts w:hint="default" w:ascii="Times New Roman" w:hAnsi="Times New Roman" w:eastAsia="方正仿宋_GBK" w:cs="Times New Roman"/>
                <w:i w:val="0"/>
                <w:iCs w:val="0"/>
                <w:color w:val="auto"/>
                <w:kern w:val="0"/>
                <w:sz w:val="18"/>
                <w:szCs w:val="18"/>
                <w:u w:val="none"/>
                <w:lang w:val="en-US" w:eastAsia="zh-CN" w:bidi="ar"/>
              </w:rPr>
              <w:instrText xml:space="preserve"> HYPERLINK "http://218.22.70.169:81/XMSB/ctrlShow/All_JBXX.jsp?DJXH=48nEvh1veaxDwylEsmoQoUZU1NCA2qmchenzimo82h/8Iz2cw0=JSKJ&amp;XMBH=2022da0269" \o "http://218.22.70.169:81/XMSB/ctrlShow/All_JBXX.jsp?DJXH=48nEvh1veaxDwylEsmoQoUZU1NCA2qmchenzimo82h/8Iz2cw0=JSKJ&amp;XMBH=2022da0269" </w:instrText>
            </w:r>
            <w:r>
              <w:rPr>
                <w:rFonts w:hint="default" w:ascii="Times New Roman" w:hAnsi="Times New Roman" w:eastAsia="方正仿宋_GBK" w:cs="Times New Roman"/>
                <w:i w:val="0"/>
                <w:iCs w:val="0"/>
                <w:color w:val="auto"/>
                <w:kern w:val="0"/>
                <w:sz w:val="18"/>
                <w:szCs w:val="18"/>
                <w:u w:val="none"/>
                <w:lang w:val="en-US" w:eastAsia="zh-CN" w:bidi="ar"/>
              </w:rPr>
              <w:fldChar w:fldCharType="separate"/>
            </w:r>
            <w:r>
              <w:rPr>
                <w:rStyle w:val="16"/>
                <w:rFonts w:hint="default" w:ascii="Times New Roman" w:hAnsi="Times New Roman" w:eastAsia="方正仿宋_GBK" w:cs="Times New Roman"/>
                <w:i w:val="0"/>
                <w:iCs w:val="0"/>
                <w:color w:val="auto"/>
                <w:sz w:val="18"/>
                <w:szCs w:val="18"/>
                <w:u w:val="none"/>
              </w:rPr>
              <w:t>土壤因子对白及生长发育及其药材质量的影响研究</w:t>
            </w:r>
            <w:r>
              <w:rPr>
                <w:rFonts w:hint="default" w:ascii="Times New Roman" w:hAnsi="Times New Roman" w:eastAsia="方正仿宋_GBK" w:cs="Times New Roman"/>
                <w:i w:val="0"/>
                <w:iCs w:val="0"/>
                <w:color w:val="auto"/>
                <w:kern w:val="0"/>
                <w:sz w:val="18"/>
                <w:szCs w:val="18"/>
                <w:u w:val="none"/>
                <w:lang w:val="en-US" w:eastAsia="zh-CN" w:bidi="ar"/>
              </w:rPr>
              <w:fldChar w:fldCharType="end"/>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13002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4A53C5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DE389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54466E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C53C3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E2B98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41FDC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49456B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9B448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茯苓挥发油GC-MS分析及天然空气抑菌剂开发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1A271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801" w:type="dxa"/>
            <w:tcBorders>
              <w:top w:val="single" w:color="000000" w:sz="4" w:space="0"/>
              <w:left w:val="nil"/>
              <w:bottom w:val="single" w:color="000000" w:sz="4" w:space="0"/>
              <w:right w:val="nil"/>
            </w:tcBorders>
            <w:noWrap w:val="0"/>
            <w:vAlign w:val="center"/>
          </w:tcPr>
          <w:p w14:paraId="4CEA807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1F5E0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215E62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086F1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179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6EC6D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E71B9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615C2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5458B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芜湖市臭氧和细颗粒物污染的协同控制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7E851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801" w:type="dxa"/>
            <w:tcBorders>
              <w:top w:val="single" w:color="000000" w:sz="4" w:space="0"/>
              <w:left w:val="nil"/>
              <w:bottom w:val="single" w:color="000000" w:sz="4" w:space="0"/>
              <w:right w:val="nil"/>
            </w:tcBorders>
            <w:noWrap w:val="0"/>
            <w:vAlign w:val="center"/>
          </w:tcPr>
          <w:p w14:paraId="0AF064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8E462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370A2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6B1120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8A424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18BD5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87116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155CE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利用全基因组关联分析挖掘皖南地区水稻抗纹枯病SNP位点及候选基因</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890E1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801" w:type="dxa"/>
            <w:tcBorders>
              <w:top w:val="single" w:color="000000" w:sz="4" w:space="0"/>
              <w:left w:val="nil"/>
              <w:bottom w:val="single" w:color="000000" w:sz="4" w:space="0"/>
              <w:right w:val="nil"/>
            </w:tcBorders>
            <w:noWrap w:val="0"/>
            <w:vAlign w:val="center"/>
          </w:tcPr>
          <w:p w14:paraId="065494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4A31E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5027A1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3B2C1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DB403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7F3CB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066C3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437B3C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临氢装备材料全生命周期氢损伤行为超声评价关键技术研究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3D0AB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801" w:type="dxa"/>
            <w:tcBorders>
              <w:top w:val="single" w:color="000000" w:sz="4" w:space="0"/>
              <w:left w:val="nil"/>
              <w:bottom w:val="single" w:color="000000" w:sz="4" w:space="0"/>
              <w:right w:val="nil"/>
            </w:tcBorders>
            <w:noWrap w:val="0"/>
            <w:vAlign w:val="center"/>
          </w:tcPr>
          <w:p w14:paraId="0E6889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F1BEE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604321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F9BF6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FD98E2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2022jc49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343AD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F6CEF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皖南医学院第二附属医院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26D5C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非血缘脐血MST联合靶向药物治疗初诊EAML的临床应用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78B7F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72B05A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99223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600371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62EA2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EEE33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2022jc50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0CAE9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3ACD0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皖南医学院第二附属医院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C6B4F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高压氧调控Nrf2-Gpx4抑制铁死亡改善急性创伤性脑损伤后认知功能障碍的机制研究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86467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6ABB77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55162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6298E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A0294C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81BB8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2022jc51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92F30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57518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皖南医学院第二附属医院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0DA5EB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 CRISPR/Cas9 技术敲除 BCG 来源的 ManLAM 脂糖用于非肌层浸润性膀胱癌治疗的研究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D28E6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2F62A4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268E3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26D2AF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48541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0629E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2022jc52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D0B6B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53457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D4E27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干预肿瘤酸性微环境的纳米载药系统增强胃癌免疫检查点抑制剂疗效的研究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2FB5B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037DB7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B0050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3C8872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41424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EC9E3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2022jc53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B78856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1E0FC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7D961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TRPV4通过调控DKK3-NLRP3信号通路介导的肾小管上皮细胞焦亡在肾草酸钙形成中的作用机制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4795A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673A6F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F4657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13958A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B3983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B5F11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2022jc54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65BE1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82A9B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355063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非血缘外周血联合脐血造血干细胞移植治疗恶性血液病/骨髓衰竭性疾病的临床与基础研究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437FC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2941304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358FC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766B9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5F991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1B804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2022jc55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FBB99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D7CC0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F51B5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豆腐果苷调控PRKCB启动子区DNA甲基化在抑郁症中的作用及机制研究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3F2BC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43D1C7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54C82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58C8FA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3C107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189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F2F7F1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2022jc56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3C217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86370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6A912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新型三重靶向和双效协同的仿生微粒包裹vMIP-II基因修饰的外泌体在病毒性心肌炎中的治疗应用研究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477E2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15B650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DA005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710EEB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154F0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28B86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2022jc57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03F6E2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9CE6B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4BE81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基于lncRNA Gm15232编码肽的巨噬细胞极化调控在病毒性心肌炎中的作用及机制研究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C18D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348625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889B6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0EE371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F21B5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46C30F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2022jc58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E3653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C0B21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18F0B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负载干细胞微团的涂抹型乳膏凝胶制备及其在创面愈合中的功能研究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E2D3F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3BA252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8F2C1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56522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24238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047E5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9FB35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06F29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F9E1F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tRF-34-Q99P9P9NH57S15作为胶质瘤新型临床诊断标志物的临床价值及功能研究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96332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490E7A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59C57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3DB463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E477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113033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4C537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824CB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2D27B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Style w:val="36"/>
                <w:rFonts w:hint="default" w:ascii="Times New Roman" w:hAnsi="Times New Roman" w:eastAsia="方正仿宋_GBK" w:cs="Times New Roman"/>
                <w:color w:val="auto"/>
                <w:sz w:val="18"/>
                <w:szCs w:val="18"/>
                <w:lang w:val="en-US" w:eastAsia="zh-CN" w:bidi="ar"/>
              </w:rPr>
              <w:t>TUDCA 修饰-3D 打印 Sr/</w:t>
            </w:r>
            <w:r>
              <w:rPr>
                <w:rFonts w:hint="default" w:ascii="Times New Roman" w:hAnsi="Times New Roman" w:eastAsia="方正仿宋_GBK" w:cs="Times New Roman"/>
                <w:i w:val="0"/>
                <w:iCs w:val="0"/>
                <w:color w:val="auto"/>
                <w:kern w:val="0"/>
                <w:sz w:val="18"/>
                <w:szCs w:val="18"/>
                <w:u w:val="none"/>
                <w:lang w:val="en-US" w:eastAsia="zh-CN" w:bidi="ar"/>
              </w:rPr>
              <w:t>β</w:t>
            </w:r>
            <w:r>
              <w:rPr>
                <w:rStyle w:val="36"/>
                <w:rFonts w:hint="default" w:ascii="Times New Roman" w:hAnsi="Times New Roman" w:eastAsia="方正仿宋_GBK" w:cs="Times New Roman"/>
                <w:color w:val="auto"/>
                <w:sz w:val="18"/>
                <w:szCs w:val="18"/>
                <w:lang w:val="en-US" w:eastAsia="zh-CN" w:bidi="ar"/>
              </w:rPr>
              <w:t>-TCP 通过 Notch 信号通路促进骨质疏松骨缺损机制研究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3DF76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5E3152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E575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6.6</w:t>
            </w:r>
          </w:p>
        </w:tc>
      </w:tr>
      <w:tr w14:paraId="2373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80B21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5230C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05ECC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A0570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A1D2B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Mitomycin C缓释肠脱细胞基质（SIS）支架构建组织工程化尿道的应用基础研究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280C3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0898F2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352C7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5BFEC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D1BC4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4CC67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55217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E1134E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9C6E9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酶控自组装新型智能分子前药用于癌痛靶向治疗</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727B0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102DF1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3FF84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50E404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B1BC1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A56A1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7477B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FCC9E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A7E23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S1PR3通过PI3K-AKT-mTOR信号通路介导的心肌细胞焦亡在脓毒症心肌损伤中的作用及机制研究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98FE0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2A54EB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0B09B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6EB9B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F75B2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B3313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8364E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48FC8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ED581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lncRNA RNF157通过miRNA942调控POFUT1等信号通路在卵巢癌中的机制研究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95A5A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5E290D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C046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407D7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8D354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76224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5CF3E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E8C19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5AE97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SIX1调控GAPDH乳酸化修饰在胶质瘤增殖中的作用机制研究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00197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7C7826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AF6C1E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14719F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D4DEA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199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576CD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07699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1811A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1BE68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基于人工智能颅内动脉瘤破裂风险多维度精准评估体系建立</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0DFB4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1E6DA2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D3C79C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688D2F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E2CCD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66F32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F666F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BEC7F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A1437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碳酸锰-四氧化三铁纳米平台介导的铁死亡协同顺铂凋亡提升口腔鳞癌治疗效果的研究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378C4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461AB0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B9F5C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13B463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D5CD6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FAC36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2022jc69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A721F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38E39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E1A96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Style w:val="36"/>
                <w:rFonts w:hint="default" w:ascii="Times New Roman" w:hAnsi="Times New Roman" w:eastAsia="方正仿宋_GBK" w:cs="Times New Roman"/>
                <w:color w:val="auto"/>
                <w:sz w:val="18"/>
                <w:szCs w:val="18"/>
                <w:lang w:val="en-US" w:eastAsia="zh-CN" w:bidi="ar"/>
              </w:rPr>
              <w:t>ABRACL通过Wnt/</w:t>
            </w:r>
            <w:r>
              <w:rPr>
                <w:rFonts w:hint="default" w:ascii="Times New Roman" w:hAnsi="Times New Roman" w:eastAsia="方正仿宋_GBK" w:cs="Times New Roman"/>
                <w:i w:val="0"/>
                <w:iCs w:val="0"/>
                <w:color w:val="auto"/>
                <w:kern w:val="0"/>
                <w:sz w:val="18"/>
                <w:szCs w:val="18"/>
                <w:u w:val="none"/>
                <w:lang w:val="en-US" w:eastAsia="zh-CN" w:bidi="ar"/>
              </w:rPr>
              <w:t>β</w:t>
            </w:r>
            <w:r>
              <w:rPr>
                <w:rStyle w:val="38"/>
                <w:rFonts w:hint="default" w:ascii="Times New Roman" w:hAnsi="Times New Roman" w:eastAsia="方正仿宋_GBK" w:cs="Times New Roman"/>
                <w:color w:val="auto"/>
                <w:sz w:val="18"/>
                <w:szCs w:val="18"/>
                <w:lang w:val="en-US" w:eastAsia="zh-CN" w:bidi="ar"/>
              </w:rPr>
              <w:t>-catenin信号通路调控细胞骨架动力促进胶质母细胞瘤进展的作用机制研究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CF954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6C171B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A65FB3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5FDFC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488BF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7EF6D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F2E4D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7ECB8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41246B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二甲双胍通过抑制lncRNA MALAT1调控miR-29b-PTEN轴促进M1巨噬细胞极化在肝纤维化逆转中的作用机制研究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33084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0BEE0C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CF0353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1A212F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7EF7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CFF48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18CC1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061B3E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73D38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CircRNA002458在大气超细颗粒物致巨噬细胞DNA损伤中的功能机制及诊断应用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7B7861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24B2A2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2E6E14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7128B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C53DB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30628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E1513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4F776C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66E6C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基于超声斑点追踪和弹性成像优化急性呼吸窘迫综合征治疗的关键技术研究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6D6A2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54FDFE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57CF3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14E121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0EB69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F58F6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9FA7C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9F804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皖南医学院第一附属医院（皖南医学院弋矶山医院）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A5AD34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TREM2蛋白调控小胶质细胞炎症及吞噬作用介导SCA3核内包涵体清除机制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4ACB8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nil"/>
              <w:bottom w:val="single" w:color="000000" w:sz="4" w:space="0"/>
              <w:right w:val="nil"/>
            </w:tcBorders>
            <w:noWrap w:val="0"/>
            <w:vAlign w:val="center"/>
          </w:tcPr>
          <w:p w14:paraId="6E58CD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7C360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4.4</w:t>
            </w:r>
          </w:p>
        </w:tc>
      </w:tr>
      <w:tr w14:paraId="20D836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CE67F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06667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7B8EF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85468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D1051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白芍总苷抑制炎症和肾小管上皮细胞焦亡减轻糖尿病肾脏疾病</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7264F9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5F1323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1AEC8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6930ED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E4F4B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152E6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4851D9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0E8CB8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CDFC2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中药单体预处理的间充质干细胞对炎性微环境的免疫调控研究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C3A39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667202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495F5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3EF4B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3C951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7B12AA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B94D4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D15BA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8D9C3D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血清外泌体hsa-miR-199b-5p靶向TGFB2促进非小细胞肺癌转移前微环境形成机制研究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DABEF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128D3B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90AEA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644EF6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8E080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8BD6A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888B0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2FB4A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芜湖市第四人民医院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6DE97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有氧运动护理策略联合生活技能训练对精神分裂症的社会功能及认知功能康复的研究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B7CE7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5177CA3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382E6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1.1</w:t>
            </w:r>
          </w:p>
        </w:tc>
      </w:tr>
      <w:tr w14:paraId="69E986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8066B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B684A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1DA8F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2E9C5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3B6BA5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Style w:val="36"/>
                <w:rFonts w:hint="default" w:ascii="Times New Roman" w:hAnsi="Times New Roman" w:eastAsia="方正仿宋_GBK" w:cs="Times New Roman"/>
                <w:color w:val="auto"/>
                <w:sz w:val="18"/>
                <w:szCs w:val="18"/>
                <w:lang w:val="en-US" w:eastAsia="zh-CN" w:bidi="ar"/>
              </w:rPr>
              <w:t>多靶点粪便</w:t>
            </w:r>
            <w:r>
              <w:rPr>
                <w:rStyle w:val="37"/>
                <w:rFonts w:hint="default" w:ascii="Times New Roman" w:hAnsi="Times New Roman" w:eastAsia="方正仿宋_GBK" w:cs="Times New Roman"/>
                <w:color w:val="auto"/>
                <w:sz w:val="18"/>
                <w:szCs w:val="18"/>
                <w:lang w:val="en-US" w:eastAsia="zh-CN" w:bidi="ar"/>
              </w:rPr>
              <w:t>FIT-DNA</w:t>
            </w:r>
            <w:r>
              <w:rPr>
                <w:rStyle w:val="36"/>
                <w:rFonts w:hint="default" w:ascii="Times New Roman" w:hAnsi="Times New Roman" w:eastAsia="方正仿宋_GBK" w:cs="Times New Roman"/>
                <w:color w:val="auto"/>
                <w:sz w:val="18"/>
                <w:szCs w:val="18"/>
                <w:lang w:val="en-US" w:eastAsia="zh-CN" w:bidi="ar"/>
              </w:rPr>
              <w:t>检测在结直肠癌术后复发监测中的应用研究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723A1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529C53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CBF92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0ABB5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BCFEE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20158E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2022jc79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D954C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AB0E8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3223AD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熊去氧胆酸联合内窥镜治疗在复杂胆管老年患者中的临床应用价值</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6B9FA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27E6C12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92C93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60C5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36D97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4BDD2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2022jc80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2EF65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97E573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EE7C6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PITPNC1在晚期非小细胞肺癌中的表达及调控机制研究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06E69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28D54A8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6EF9F0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045D8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E40843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2FED9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2022jc81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ADB9E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DD5B5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F611E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ZNF217在胃癌组织中的表达及其作用机制的研究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9C1841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67E7A30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31AD5F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7ECF1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D9330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6D6353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2022jc82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8CB3F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162D3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D9A731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ASD儿童的注意偏向特征：基于眼动的机制与干预研究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FD577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3BABF64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D4E59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13D35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D0D22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DC519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2022jc83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7D22C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C0E8F6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3C8A66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Style w:val="36"/>
                <w:rFonts w:hint="default" w:ascii="Times New Roman" w:hAnsi="Times New Roman" w:eastAsia="方正仿宋_GBK" w:cs="Times New Roman"/>
                <w:color w:val="auto"/>
                <w:sz w:val="18"/>
                <w:szCs w:val="18"/>
                <w:lang w:val="en-US" w:eastAsia="zh-CN" w:bidi="ar"/>
              </w:rPr>
              <w:t>环状</w:t>
            </w:r>
            <w:r>
              <w:rPr>
                <w:rStyle w:val="37"/>
                <w:rFonts w:hint="default" w:ascii="Times New Roman" w:hAnsi="Times New Roman" w:eastAsia="方正仿宋_GBK" w:cs="Times New Roman"/>
                <w:color w:val="auto"/>
                <w:sz w:val="18"/>
                <w:szCs w:val="18"/>
                <w:lang w:val="en-US" w:eastAsia="zh-CN" w:bidi="ar"/>
              </w:rPr>
              <w:t xml:space="preserve"> RNA</w:t>
            </w:r>
            <w:r>
              <w:rPr>
                <w:rStyle w:val="36"/>
                <w:rFonts w:hint="default" w:ascii="Times New Roman" w:hAnsi="Times New Roman" w:eastAsia="方正仿宋_GBK" w:cs="Times New Roman"/>
                <w:color w:val="auto"/>
                <w:sz w:val="18"/>
                <w:szCs w:val="18"/>
                <w:lang w:val="en-US" w:eastAsia="zh-CN" w:bidi="ar"/>
              </w:rPr>
              <w:t>在卵巢子宫内膜异位症患者的表达谱分析</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BACD36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0B1865E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892EA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43EC3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5F41A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8F8D1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2022jc84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23605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B4ECC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25749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Style w:val="36"/>
                <w:rFonts w:hint="default" w:ascii="Times New Roman" w:hAnsi="Times New Roman" w:eastAsia="方正仿宋_GBK" w:cs="Times New Roman"/>
                <w:color w:val="auto"/>
                <w:sz w:val="18"/>
                <w:szCs w:val="18"/>
                <w:lang w:val="en-US" w:eastAsia="zh-CN" w:bidi="ar"/>
              </w:rPr>
              <w:t>芜湖地区</w:t>
            </w:r>
            <w:r>
              <w:rPr>
                <w:rStyle w:val="37"/>
                <w:rFonts w:hint="default" w:ascii="Times New Roman" w:hAnsi="Times New Roman" w:eastAsia="方正仿宋_GBK" w:cs="Times New Roman"/>
                <w:color w:val="auto"/>
                <w:sz w:val="18"/>
                <w:szCs w:val="18"/>
                <w:lang w:val="en-US" w:eastAsia="zh-CN" w:bidi="ar"/>
              </w:rPr>
              <w:t>0-3</w:t>
            </w:r>
            <w:r>
              <w:rPr>
                <w:rStyle w:val="36"/>
                <w:rFonts w:hint="default" w:ascii="Times New Roman" w:hAnsi="Times New Roman" w:eastAsia="方正仿宋_GBK" w:cs="Times New Roman"/>
                <w:color w:val="auto"/>
                <w:sz w:val="18"/>
                <w:szCs w:val="18"/>
                <w:lang w:val="en-US" w:eastAsia="zh-CN" w:bidi="ar"/>
              </w:rPr>
              <w:t>岁婴幼儿母婴同患</w:t>
            </w:r>
            <w:r>
              <w:rPr>
                <w:rStyle w:val="37"/>
                <w:rFonts w:hint="default" w:ascii="Times New Roman" w:hAnsi="Times New Roman" w:eastAsia="方正仿宋_GBK" w:cs="Times New Roman"/>
                <w:color w:val="auto"/>
                <w:sz w:val="18"/>
                <w:szCs w:val="18"/>
                <w:lang w:val="en-US" w:eastAsia="zh-CN" w:bidi="ar"/>
              </w:rPr>
              <w:t>Hp</w:t>
            </w:r>
            <w:r>
              <w:rPr>
                <w:rStyle w:val="36"/>
                <w:rFonts w:hint="default" w:ascii="Times New Roman" w:hAnsi="Times New Roman" w:eastAsia="方正仿宋_GBK" w:cs="Times New Roman"/>
                <w:color w:val="auto"/>
                <w:sz w:val="18"/>
                <w:szCs w:val="18"/>
                <w:lang w:val="en-US" w:eastAsia="zh-CN" w:bidi="ar"/>
              </w:rPr>
              <w:t>感染的流行病学调查</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77AEA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nil"/>
              <w:bottom w:val="single" w:color="000000" w:sz="4" w:space="0"/>
              <w:right w:val="nil"/>
            </w:tcBorders>
            <w:noWrap w:val="0"/>
            <w:vAlign w:val="center"/>
          </w:tcPr>
          <w:p w14:paraId="54B5B2B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2C6A4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4</w:t>
            </w:r>
          </w:p>
        </w:tc>
      </w:tr>
      <w:tr w14:paraId="5870B7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CD599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370BC6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2022jc85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2BCAA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应用基础研究项目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09E5B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芜湖市中医医院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7150C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异甘草素通过TLR4MyD88NF-κB信号通路调控E2F1的表达在肺鳞癌免疫治疗中的作用及机制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BD8E7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安徽中医药高等专科学校</w:t>
            </w:r>
          </w:p>
        </w:tc>
        <w:tc>
          <w:tcPr>
            <w:tcW w:w="801" w:type="dxa"/>
            <w:tcBorders>
              <w:top w:val="single" w:color="000000" w:sz="4" w:space="0"/>
              <w:left w:val="nil"/>
              <w:bottom w:val="single" w:color="000000" w:sz="4" w:space="0"/>
              <w:right w:val="nil"/>
            </w:tcBorders>
            <w:noWrap w:val="0"/>
            <w:vAlign w:val="center"/>
          </w:tcPr>
          <w:p w14:paraId="376DF7E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6DE64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7</w:t>
            </w:r>
          </w:p>
        </w:tc>
      </w:tr>
      <w:tr w14:paraId="5B65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95" w:type="dxa"/>
            <w:gridSpan w:val="8"/>
            <w:tcBorders>
              <w:top w:val="single" w:color="000000" w:sz="4" w:space="0"/>
              <w:left w:val="single" w:color="000000" w:sz="4" w:space="0"/>
              <w:bottom w:val="single" w:color="000000" w:sz="4" w:space="0"/>
              <w:right w:val="single" w:color="000000" w:sz="4" w:space="0"/>
            </w:tcBorders>
            <w:noWrap w:val="0"/>
            <w:vAlign w:val="center"/>
          </w:tcPr>
          <w:p w14:paraId="71BA4E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auto"/>
                <w:sz w:val="18"/>
                <w:szCs w:val="18"/>
                <w:u w:val="none"/>
              </w:rPr>
            </w:pPr>
            <w:r>
              <w:rPr>
                <w:rFonts w:hint="default" w:ascii="Times New Roman" w:hAnsi="Times New Roman" w:eastAsia="方正仿宋_GBK" w:cs="Times New Roman"/>
                <w:b/>
                <w:bCs/>
                <w:i w:val="0"/>
                <w:iCs w:val="0"/>
                <w:color w:val="auto"/>
                <w:kern w:val="0"/>
                <w:sz w:val="18"/>
                <w:szCs w:val="18"/>
                <w:u w:val="none"/>
                <w:lang w:val="en-US" w:eastAsia="zh-CN" w:bidi="ar"/>
              </w:rPr>
              <w:t>五、“两强一增”项目（19项，立项金额350万元，首批拨付245万元）</w:t>
            </w:r>
          </w:p>
        </w:tc>
      </w:tr>
      <w:tr w14:paraId="20A0F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7B367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DBA13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2022ly01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ADCFC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A12B5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德邦大为（芜湖）农机有限公司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1BC473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基于北斗导航系统的平移式灌溉装备关键技术研发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70BB2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4FF887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6AFCB5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798380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4E0CB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219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9F1770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2022ly02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EAB8B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C39FA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安徽森米诺智能装备有限公司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32931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智能菊花烘干工艺及系统研究与产业化应用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4A73F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F0EF84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0088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3166D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8BD19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B5FA2F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2022ly03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36A7E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3EECA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安徽铭谷激光智能装备科技有限公司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DBFB8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智能化农田激光除草关键技术及装备</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C7A21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00CFC8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425CAD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68506C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6EA54B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D028EB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2022ly04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045E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C9169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芜湖农翔农业科技开发有限公司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B053DE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自动高效马蹄联合采收机应用推广</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3B028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E5FA34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16091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3148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AF405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7784D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2022ly05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0AA52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9E106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安徽艾瑞德农业装备股份有限公司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38813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一种大型喷灌机桁架钢缆施药系统的关键技术研究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E4F00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F4742B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D0B74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6EED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4D469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80CAC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2022ly06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6EBC3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92C7B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芜湖野树林生物科技有限公司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FEBA00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珍稀食用菌新品种选育及其工厂化生产关键技术研究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A1A1D7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36E0EB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E7FC8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27E006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D3773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5DBDB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2022ly07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0135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81194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无为县泉塘渔业专业合作社</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657FB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泉塘澳洲龙虾苗种繁育技术</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F3E9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098515A">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249359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2D62E5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42D8E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649F1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2022ly08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D537B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36179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芜湖市雨田润农业科技股份有限公司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9CE4FB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彩叶林木新品种的繁育与技术示范</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556029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南陵县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40DF52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4DB10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659A87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F61BA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02FD9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2022ly09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C57F3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7CB1F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紫约农业科技有限公司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406A8F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蓝莓栽培技术应用推广</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FB2F3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4126C6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355AC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5B79C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3518B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178B8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8D546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D021C5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同福集团股份有限公司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C9DF1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桑葚果渣花青素提取关键技术及新产品研发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52187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E00060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F63A3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11C31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46885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96138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93C72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92795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芜湖市茅王香料植物科技有限公司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61776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山茶花种植及精油、纯露加工科技成果转化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8796C7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174402">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51A5F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w:t>
            </w:r>
          </w:p>
        </w:tc>
      </w:tr>
      <w:tr w14:paraId="35035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8BD57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229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9B86C9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9F5B3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A046D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芜湖英特菲尔生物制品产业研究院有限公司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5B1AE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生物蛋白在无抗养殖中的研究与应用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BFB33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387A6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1363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65E980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0001F8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23222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7DFF8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42639C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安徽中科智能感知产业技术研究院有限责任公司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F4397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无人农场场景下水稻智能作业决策关键技术研发与示范</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D543D5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33B5C8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04716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677E93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8DE555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B7EB85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1AA0E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7E349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中联智慧农业股份有限公司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1CDF0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智慧农场研究与应用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6357C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D56A0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755AB5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044AB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D2B591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97C5C2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7461A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BB7AD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芜湖将军湾生态农业有限公司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A1EC5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陆基循环水高效健康养殖关键技术研究与示范——以养殖大口黑鲈为例</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EB4202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南陵县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F4DE96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197A1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0C435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F0E447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4FA6F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682BC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F284D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安徽佳福莱食品有限公司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B78DEB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低脂全麦面包的研发与产业化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E24A6B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南陵县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9D115C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703ED3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008615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908BE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A0C5A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5A390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8ABF1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安徽惠禾壮有机肥科技有限公司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CE464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基于固碳减排的炭基富硒有机肥研发与应用推广</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9EB840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DC6A12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7B698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1C68D3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F01FF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BB082B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E66F3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8C10B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芜湖市金色北岸生态农业有限公司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1E4C7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葡萄园高效标准化关键技术集成示范与推广</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34E07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DDDD6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7A5F9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02BC36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4CB56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249010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2022ly19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D138E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“两强一增”项目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DCAA80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安徽程嫂食品有限公司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A43449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野生黑豆深加工技术研究及转化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4F7B5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A0B78D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成果科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42767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17931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95" w:type="dxa"/>
            <w:gridSpan w:val="8"/>
            <w:tcBorders>
              <w:top w:val="single" w:color="000000" w:sz="4" w:space="0"/>
              <w:left w:val="single" w:color="000000" w:sz="4" w:space="0"/>
              <w:bottom w:val="single" w:color="000000" w:sz="4" w:space="0"/>
              <w:right w:val="single" w:color="000000" w:sz="4" w:space="0"/>
            </w:tcBorders>
            <w:noWrap w:val="0"/>
            <w:vAlign w:val="center"/>
          </w:tcPr>
          <w:p w14:paraId="65E71A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auto"/>
                <w:sz w:val="18"/>
                <w:szCs w:val="18"/>
                <w:u w:val="none"/>
              </w:rPr>
            </w:pPr>
            <w:r>
              <w:rPr>
                <w:rFonts w:hint="default" w:ascii="Times New Roman" w:hAnsi="Times New Roman" w:eastAsia="方正仿宋_GBK" w:cs="Times New Roman"/>
                <w:b/>
                <w:bCs/>
                <w:i w:val="0"/>
                <w:iCs w:val="0"/>
                <w:color w:val="auto"/>
                <w:kern w:val="0"/>
                <w:sz w:val="18"/>
                <w:szCs w:val="18"/>
                <w:u w:val="none"/>
                <w:lang w:val="en-US" w:eastAsia="zh-CN" w:bidi="ar"/>
              </w:rPr>
              <w:t>六、科技型中小企业项目（48项，立项金额600万元，首批拨付420万元）</w:t>
            </w:r>
          </w:p>
        </w:tc>
      </w:tr>
      <w:tr w14:paraId="65258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5768B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818F5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2022kx01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9FB1A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75676E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6B8E9C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安徽赛腾微电子有限公司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D9020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车身域终端节点智能化升级关键技术开发与产业化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2C817C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387B5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E9E57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00826B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48F288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60A722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2022kx02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69A67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31D6D2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0E9AB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安徽博瑞软件有限公司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1B8F8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长江中下游三江流域防洪预报调度一体化平台</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46E45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镜湖区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52C772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76527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43344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C4859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239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E104F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2022kx03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5168E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0DC2113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0DC5C1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芜湖联诺电器有限公司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A09A6A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新能源汽车角度位置传感器的研究及产业化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3E21B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67B0F4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86AA7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3759DB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3394E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E26BD1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2022kx04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397882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237479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5E91C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芜湖创联航空装备产业研究院有限公司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CD5464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高亚音速超低空飞行控制系统的研发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4FE5C4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2DD0B5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7FAFD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47C853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99A43E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4B543E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2022kx05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217D5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1FFEFB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F5CF6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安徽龙鼎信息科技有限公司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CAE93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龙鼎智慧物流云平台的研究及应用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F8BFD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73E460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9A2885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074F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06C55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1D7CA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2022kx06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F67D7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584E15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53408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芜湖汽车前瞻技术研究院有限公司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4E0AD0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沉浸式娱乐系统</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BB41B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D7E41D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BB7C6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8173E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E4A65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D4D244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2022kx07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61ED33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4927D3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D53E3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安徽云图信息技术有限公司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3BD1FA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基于信创环境下的运营感知管理平台</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A49967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98029C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E593B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163F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8B5F9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A9B03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2022kx08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01799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6DCDAC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8E88F0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安徽思齐工程技术咨询有限公司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F920BA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邻近铁路营业线施工自动化监测</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219D1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镜湖区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7C81F2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21118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9BD3E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D1AE57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0F9253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2022kx09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3ECB7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4B0B8F5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1763A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芜湖航飞科技股份有限公司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D2FEAB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重点研发北斗抗干扰卫星导航定位系统技术</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106138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A0A6C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68A1B1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050E0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9AAC5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CA956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FBC759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39951C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D7A5B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安徽图塔机器人有限公司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69CE67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工业机器人虚拟调试技术的开发与应用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F8B466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795E6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432D4E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C2AE6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3C370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AD4EF3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B0F8E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3E13FC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9195F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安徽数安桥数据科技有限公司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078A0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数据智能机器人DaaS平台研发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1EAB12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镜湖区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DC7903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D1E2E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8D49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0BC0AC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64CA5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D19974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067D7A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E800B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安徽创易科技有限公司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EEF48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基于大数据的高校智慧资助一体化平台研发与应用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5A1354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镜湖区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63CE18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C66B5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188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ABF88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249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B1055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BE97FC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379625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02DA3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科大国创极星（芜湖）科技有限公司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62828D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智慧城市无人物流车路云一体化项目</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006935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171C36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953424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715507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29BF5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17FF1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ECA1C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6E5DBC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505B77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芜湖品铂智能科技有限公司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0E58DC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基于运动控制和图像识别的点胶机关键技术开发及应用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DC4DE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9BD147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37225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6F77A6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4B202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5B8554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C7198E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1F2AF6E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3B581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芜湖同优科技股份有限公司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19679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氢能源汽车燃料电池电堆及辅助系统关键技术研发及产业化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C1A182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D213B9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8A73D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4610A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EDA36A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53683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4D477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1847DD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2FE78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安徽聚合自动化工程有限公司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C6C9F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喷涂机器人雾化器喷涂系统的关键问题研发及产业化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17569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B13F9E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71CF9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6004F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A9849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24E35A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7BBFAA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4BAED3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DC56A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安徽恒利增材制造科技有限公司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F1F176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面向新能源汽车底盘一体化结构件轻量化设计及快速制造</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F1DDA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2B6060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D1702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13914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19F8F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35D91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6C130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0AB43B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AC7EA1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芜湖高昌液压机电技术有限公司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017A9E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双层四轮智能定位汽车液压举升机的优化设计及产业化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6AFDF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73E99D6">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B60CC9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DC2F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79335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CB56A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2022kx19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AF6426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1CF2C1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4D89D1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芜湖恒隆汽车转向系统有限公司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48395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高效高安全电动汽车用智能助力转向系统研发及产业化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F1C9D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8BBD9A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DA0DD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30FA5D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B4237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F9227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5B890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018991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98915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芜湖市欣龙机械有限责任公司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3680B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输送领域新型电动滚筒的研究与应用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B98F2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南陵县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6C04E7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347B83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0C3A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21AA9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0B2889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FF8871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79AD851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F13C6D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芜湖双翼航空装备科技有限公司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2AFE6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航空电气系统开口支撑环注塑件的设计研究与开发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BDE787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0A04BB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2BA37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E2E25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90E98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FDA48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07B19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0E638C2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9CF5E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安徽誉特双节能技术有限公司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CCF11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工业蒸汽轮机通流结构技改提效节能技术的研发与应用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D10A74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A44563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D32E7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051F9B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6606CC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259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5AAEFF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6B16C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400939B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740D9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芜湖大捷离合器有限公司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38375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新型混合动力限扭减振器的研发及产业化项目</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051A7A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373A2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0C256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7C345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A91889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83F8E9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5D53D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745D6D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9F10EA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芜湖精塑实业有限公司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A0F298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超低氮燃烧技术及加热系统的研发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446FA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5F55B2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21C446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2C074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C7A78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C10F79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A20FA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5AC749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D7DE9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芜湖天金机械有限公司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445E07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汽车万向节核心组件完全冷成型研发及产业化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E3D2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E7ABEE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6CB63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A4F2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353915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783358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53315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2BC1B3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03DABA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芜湖镭科智能科技股份有限公司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17014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全自动精密高效激光清洗系统研发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628CE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2D12B2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51B049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15992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AADC9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7FFFA1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F88AE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3125209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B7904A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安徽立注机械有限公司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C3B0AA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高精准低工位立式锁模注塑系统的研发与应用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838CD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4D3E7C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BAAE34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FC6C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82E7F9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B09A1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264A5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2A36FC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30DC0A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芜湖之乐轴承有限公司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FB7CAC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冲压外圈圆柱滚子轴承低噪音高寿命技术研发项目</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EC159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80E924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56DE1F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5539E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594207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3FBC2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2022kx29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07667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1973635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AF25F0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芜湖银星汽车零部件有限公司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BD3E4D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轻量化汽车零部件热成形技术的研究及应用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38E827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7B319B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A336D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CFD0C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350FC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5F8AA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244FF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601DF6B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C210A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芜湖匠铸三维科技有限公司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22ED9D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超大型熔融增材制造设备关键技术研究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ED6C5E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9E1DB4A">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BD4C82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D25FC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12CA6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37DEFD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2EF9B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75CD03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3B8A6B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安徽创联汽车零部件有限公司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DA6CAA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减震型低磨损止推瓦的关键制备技术研究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3E117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377996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DBAB10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B0308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62B7D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C5D4CB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9B3D2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2638E66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D2051A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安徽拓宝增材制造科技有限公司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D6D71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国产化大幅面金属3D打印装备研发与产业化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BA3AA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1BB8EB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627146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45E2C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C9D75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269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802F16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413D5B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2154D5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05B6FD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安徽马尔克斯科技有限公司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175248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桌面式激光切割机研发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87B4D2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鸠江区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82406D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452F0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7DE8E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F4BF9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5484B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23D282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18CA4D9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9BC46D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安徽普恒光学材料有限公司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EB238F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新能源车载防眩光智能终端触控屏盖板玻璃的研发及产业化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B38D8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7E139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3F778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2995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CCCAB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6C68FC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57CC0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51C0D31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FA6D3D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安徽昊森新材料科技有限公司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B2F0B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耐火防滑木塑复合材料的研发及应用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7E502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8E41F5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D785E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0DC18E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E42D70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A1A43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CBA6D2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3FE9667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4DEF3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芜湖恒杰膨润土科技有限公司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19F58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用于城市污水处理的膨润土新材料开发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ECFCAC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489F300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BE46D4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19AFE1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602BF2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06BB8D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C7DBF2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515F896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74FD23F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安徽粤辉煌智能装备有限公司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A57785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高光吸收率蜂窝式表面阵列陶瓷涂层及其在新能源汽车结构件上的应用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14355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CCA90B7">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C90E7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B4F2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84789F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3608FD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8FF400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0691C0B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B8237E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芜湖创联新材料科技有限公司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6EDAD0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某型飞机轻量化应急保障器材制备技术研究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8B6120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A0BDE66">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38AC65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79517B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F9CF2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77123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2022kx39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3353F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64B653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344107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芜湖君华材料有限公司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69D4E3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超宽幅铁-钴-镍基软磁非晶带材工业化连续制备</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9867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三山经开区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D50773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899BD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27FCA6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09BA68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9C4346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2022kx40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F3472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54097D6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770D1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安徽钢研新材料科技有限公司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D98F75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高品质模具用钢新材料技术开发及产业化</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E35C7E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繁昌区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E11041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23711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6F00A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2E01B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064935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2022kx41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58DBFD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43437CC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5AEFD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芜湖福赛尔航空材料股份有限公司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9B0AEB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特种耐高温氟硅橡胶的研发</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C99CA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A444C7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D250F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6B85CB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DF758E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DBBF50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2022kx42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9CCAAB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6FD8F3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87E49B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安徽再制造工程设计中心有限公司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D97CF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超耐磨超防腐药芯焊丝材料研发与应用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9663EF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镜湖区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4F3E20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0DB5BF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B6FFE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64974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279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5AEFB8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2022kx43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3DD09A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7F6C9A9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6E71E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芜湖市永格节能材料有限公司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88E46E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环境友好型水性金属涂料开发及应用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EE7D5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南陵县</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2C7F90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C78F5F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AB09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8BD52F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F110E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2022kx44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DB88DF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7660AD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5FFFD1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安徽聚美生物科技有限公司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BE1303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全生物降解（PBAT）食品级保鲜膜的研发及应用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26A100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F9B5D1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3FD99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36476B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CBFB27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E8FDDDE">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2022kx45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08E8F5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133A48C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B88D4D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安徽芯塔电子科技有限公司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10D7FF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高可靠性SiC MOSFET的研发及其应用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1D064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AF90D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C5EC0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28C4E1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10190B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B7B53E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2022kx46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E4ECB9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7B919B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CEDE87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安徽德源电缆集团有限公司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8C614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标准电动车直流充电桩（快充式）电缆柔性高载流关键技术研发及应用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DE9E69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无为市</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8CEC2A8">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BB544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55BE24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77572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4973F3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2022kx47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1CDAFF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537C81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CF2EC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芜湖聚焰生物质能源科技有限公司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E60115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生物质灰渣基土壤调理剂产品研发及应用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6DE9AB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湾沚区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55B909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78948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w:t>
            </w:r>
          </w:p>
        </w:tc>
      </w:tr>
      <w:tr w14:paraId="58609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314074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D0C27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2022kx48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9F6206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kern w:val="0"/>
                <w:sz w:val="18"/>
                <w:szCs w:val="18"/>
                <w:u w:val="none"/>
                <w:lang w:val="en-US" w:eastAsia="zh-CN" w:bidi="ar"/>
              </w:rPr>
            </w:pPr>
            <w:r>
              <w:rPr>
                <w:rFonts w:hint="default" w:ascii="Times New Roman" w:hAnsi="Times New Roman" w:eastAsia="方正仿宋_GBK" w:cs="Times New Roman"/>
                <w:i w:val="0"/>
                <w:iCs w:val="0"/>
                <w:color w:val="auto"/>
                <w:kern w:val="0"/>
                <w:sz w:val="18"/>
                <w:szCs w:val="18"/>
                <w:u w:val="none"/>
                <w:lang w:val="en-US" w:eastAsia="zh-CN" w:bidi="ar"/>
              </w:rPr>
              <w:t>科技型中小企业</w:t>
            </w:r>
          </w:p>
          <w:p w14:paraId="7862AC3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57A321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芜湖圣大医疗器械技术股份有限公司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26705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新型安全微创无菌包皮环切器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C8E37C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经开区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9585F4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8D615E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10</w:t>
            </w:r>
          </w:p>
        </w:tc>
      </w:tr>
      <w:tr w14:paraId="42540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14295" w:type="dxa"/>
            <w:gridSpan w:val="8"/>
            <w:tcBorders>
              <w:top w:val="single" w:color="000000" w:sz="4" w:space="0"/>
              <w:left w:val="single" w:color="000000" w:sz="4" w:space="0"/>
              <w:bottom w:val="single" w:color="000000" w:sz="4" w:space="0"/>
              <w:right w:val="single" w:color="000000" w:sz="4" w:space="0"/>
            </w:tcBorders>
            <w:noWrap w:val="0"/>
            <w:vAlign w:val="center"/>
          </w:tcPr>
          <w:p w14:paraId="20CE9B3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b/>
                <w:bCs/>
                <w:i w:val="0"/>
                <w:iCs w:val="0"/>
                <w:color w:val="auto"/>
                <w:sz w:val="18"/>
                <w:szCs w:val="18"/>
                <w:u w:val="none"/>
              </w:rPr>
            </w:pPr>
            <w:r>
              <w:rPr>
                <w:rFonts w:hint="default" w:ascii="Times New Roman" w:hAnsi="Times New Roman" w:eastAsia="方正仿宋_GBK" w:cs="Times New Roman"/>
                <w:b/>
                <w:bCs/>
                <w:i w:val="0"/>
                <w:iCs w:val="0"/>
                <w:color w:val="auto"/>
                <w:kern w:val="0"/>
                <w:sz w:val="18"/>
                <w:szCs w:val="18"/>
                <w:u w:val="none"/>
                <w:lang w:val="en-US" w:eastAsia="zh-CN" w:bidi="ar"/>
              </w:rPr>
              <w:t>七、创新环境（软科学）研究项目（28项，立项金额65万元，首批拨付65万元）</w:t>
            </w:r>
          </w:p>
        </w:tc>
      </w:tr>
      <w:tr w14:paraId="03BCD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A8C29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EDC4FC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2022rkx01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69F967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30A82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芜湖市标准化研究院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B309EC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芜湖市特色优势农产品标准体系的构建研究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8D8E6A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芜湖市市监局</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589F58A">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0D877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2E2931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FC290D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1A821F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2022rkx02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A32BF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68C65A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B7AD3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科技创新治理体系现代化视角下深化芜湖市科技体制改革的路径研究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67045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597D3EC">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7D4989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7E998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6179E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70C2E1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2022rkx03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2900E6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AF33F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AD815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芜湖市推进G60科创走廊建设的协同创新路径研究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4FF15F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F92036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B22334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66E710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E609A8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F04DDC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2022rkx04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8F0A64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7BB8DC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CB906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全球数字化发展格局下芜湖数字产业链发展战略研究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7D14A6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D4149E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8E128C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64B1A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C1CE4F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289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753FDBA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2022rkx05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BA5D18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1B1B1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长三角信息智能创新研究院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C155F8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长三角政产学研用金协同创新水平提升路径研究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DD182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3DBE6E1">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2512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094D26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42330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18DA67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2022rkx06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F91C6F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EADA3C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安徽理工大学环境友好材料与职业健康研究院（芜湖）</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019681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基于政策链、知识链、产业链有机融合的校地新型科研机构技术创新机制与管理运行体系研究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99899F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05D794F3">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DCE614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331255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EB08B2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73FC0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2022rkx07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8D5C48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01AE88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D32E32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芜湖市高层次人才招引政策实施效果评价指标体系及可视化系统应用</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4F7E3C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4A8A29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267A70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755DD2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68CA3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0054DB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2022rkx08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CABD2E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A741BA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E39CCE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创投基金赋能芜湖科技型企业的路径优化研究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31619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9DDC92E">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D70CAE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08BC58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9883B2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3B3FF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2022rkx09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5482D5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5968B9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6555E7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加快芜湖融入长三角科技创新共同体的政策优化研究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C8E172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1C7685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D1574D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2B2FA8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636740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EC88B6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2E960C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530CF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BB1478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芜湖市高端人才(团队)集聚、激励和绩效评价机制研究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98B815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E066DD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53DD1B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3FA10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C69968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4DE05E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371311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767047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57D29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芜湖创新创业载体高质量发展路径研究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6EAF9B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7EBA4C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A51EA3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48D620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797267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E373A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ADBA9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B46E6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凯密克企业管理咨询有限公司</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E61AD9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科技创新体系中芜湖科技资源服务平台建设研究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A91DB0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07C34D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6045F2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477E4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47E65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B37E00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02F395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4BD1020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安徽商贸职业技术学院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4ABCED7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乡村振兴战略视阈下促进农民持续增收的路径研究——“两强一增”行动背景下基于芜湖市的实证分析</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7CCFC8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安徽商贸职业技术学院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1654CA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304D78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35B25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A34843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4F87CA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22B69A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354797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市产创中心</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77371E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芜湖市产业发展助力乡村振兴路径研究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CE6A41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市产创中心</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900872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98D64C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054D6A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DA2D18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299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48AD6F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BA232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645CBF5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安徽工业大学芜湖技术创新研究院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35468C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芜湖市军民融合发展对策研究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245B03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高新区（弋江区）</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C30B23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B75A22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1EAB3D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0B71B64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21B52AA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3AAB26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5BCC5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6445DD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芜湖高新技术企业培育的全链条支持机制与路径研究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8BC195F">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0D88AC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C7EAA1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7E00BA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B41013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301</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4811A2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2022rkx17</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EBDA66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887D2B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安徽商贸职业技术学院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7067C5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基于虚拟现实技术的建筑文化遗产信息展示开发研究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4BD892F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安徽商贸职业技术学院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C7AD43F">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9BFF74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1F0F3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E55F3A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F71BF2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5E9016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9EA1FE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6E95051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企业自主创新能力的现状、问题及对策研究——以芜湖市高新技术企业为例</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3C58898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芜湖职业技术学院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E0A444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CE1851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1FD3A6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4D66CCD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303</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03B516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2022rkx19</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4CF016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E68F2A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47439B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芜湖市高层次人才团队投资扶持机制研究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16D9F94">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安徽师范大学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45DF720">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31AC7B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42785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2B2EFBF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304</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12B37F96">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2022rkx20</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9B5A645">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74F5B2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70A9B7B8">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发展人工智能产业培育芜湖经济发展新动能研究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25ACC2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64A653A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B831D5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6B2F61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0059C6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305</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E225D3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2022rkx21</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1A240BD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693D69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0211958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芜湖人工智能产业链关键核心技术攻关目录的研究与编制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5949268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安徽工程大学</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939B416">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752162A">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089604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E729C0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306</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89BA7AB">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2022rkx22</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CF527E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350376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548914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双碳背景下城市绿地营建方法研究-以芜湖市为例</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2D74AE73">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安徽信息工程学院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121E055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590753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095FF2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66516D4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307</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0FBAE96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2022rkx23</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8E8600F">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095180D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弋矶山医院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7BEE1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应对萨根效应的健康科普体系构建——以三甲医院为例</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5FD9A1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皖南医学院</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722FBEF9">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414EB1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w:t>
            </w:r>
          </w:p>
        </w:tc>
      </w:tr>
      <w:tr w14:paraId="2DAF0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E5DC55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308</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364061EC">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2022rkx24</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3941E7C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3C8F228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芜湖市地方病防治站</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5C7D209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芜湖市野鼠血吸虫病感染调查研究</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18ED19D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芜湖市委建委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27D2CCB">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88CBFB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5</w:t>
            </w:r>
          </w:p>
        </w:tc>
      </w:tr>
      <w:tr w14:paraId="369151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3911A88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309</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146C54A">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2022rkx25</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0B45CF20">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1F0F95A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芜湖市第二人民医院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1329D400">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医生共情敏感性和共情表达模式对患者共情感知和满意度的影响</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7A18ED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2AF4737A">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976ADBE">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0769A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7EA45FDB">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310</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618D8B9D">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2022rkx26</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686BD374">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5058B3F9">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芜湖市第三人民医院</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276CEDD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奥密克戎变异株感染的临床特征及预后分析</w:t>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689943C5">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5F74DCBD">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55EB64C">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70670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1B5C808">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311</w:t>
            </w:r>
          </w:p>
        </w:tc>
        <w:tc>
          <w:tcPr>
            <w:tcW w:w="1036" w:type="dxa"/>
            <w:tcBorders>
              <w:top w:val="single" w:color="000000" w:sz="4" w:space="0"/>
              <w:left w:val="single" w:color="000000" w:sz="4" w:space="0"/>
              <w:bottom w:val="nil"/>
              <w:right w:val="single" w:color="000000" w:sz="4" w:space="0"/>
            </w:tcBorders>
            <w:noWrap w:val="0"/>
            <w:vAlign w:val="center"/>
          </w:tcPr>
          <w:p w14:paraId="5AD4716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2022rkx27</w:t>
            </w:r>
          </w:p>
        </w:tc>
        <w:tc>
          <w:tcPr>
            <w:tcW w:w="1783" w:type="dxa"/>
            <w:tcBorders>
              <w:top w:val="single" w:color="000000" w:sz="4" w:space="0"/>
              <w:left w:val="single" w:color="000000" w:sz="4" w:space="0"/>
              <w:bottom w:val="nil"/>
              <w:right w:val="single" w:color="000000" w:sz="4" w:space="0"/>
            </w:tcBorders>
            <w:noWrap w:val="0"/>
            <w:vAlign w:val="center"/>
          </w:tcPr>
          <w:p w14:paraId="35DEBF2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nil"/>
              <w:right w:val="single" w:color="000000" w:sz="4" w:space="0"/>
            </w:tcBorders>
            <w:noWrap w:val="0"/>
            <w:vAlign w:val="center"/>
          </w:tcPr>
          <w:p w14:paraId="4B9DC211">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芜湖市第一人民医院</w:t>
            </w:r>
          </w:p>
        </w:tc>
        <w:tc>
          <w:tcPr>
            <w:tcW w:w="4690" w:type="dxa"/>
            <w:tcBorders>
              <w:top w:val="single" w:color="000000" w:sz="4" w:space="0"/>
              <w:left w:val="single" w:color="000000" w:sz="4" w:space="0"/>
              <w:bottom w:val="nil"/>
              <w:right w:val="single" w:color="000000" w:sz="4" w:space="0"/>
            </w:tcBorders>
            <w:noWrap w:val="0"/>
            <w:vAlign w:val="center"/>
          </w:tcPr>
          <w:p w14:paraId="26F0ECA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医院高质量发展背景下市级公立医院复合型人才的培养与使用研究</w:t>
            </w:r>
          </w:p>
        </w:tc>
        <w:tc>
          <w:tcPr>
            <w:tcW w:w="1669" w:type="dxa"/>
            <w:tcBorders>
              <w:top w:val="single" w:color="000000" w:sz="4" w:space="0"/>
              <w:left w:val="single" w:color="000000" w:sz="4" w:space="0"/>
              <w:bottom w:val="nil"/>
              <w:right w:val="single" w:color="000000" w:sz="4" w:space="0"/>
            </w:tcBorders>
            <w:noWrap w:val="0"/>
            <w:vAlign w:val="center"/>
          </w:tcPr>
          <w:p w14:paraId="355FBBC7">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single" w:color="000000" w:sz="4" w:space="0"/>
              <w:bottom w:val="nil"/>
              <w:right w:val="single" w:color="000000" w:sz="4" w:space="0"/>
            </w:tcBorders>
            <w:noWrap w:val="0"/>
            <w:vAlign w:val="center"/>
          </w:tcPr>
          <w:p w14:paraId="2E7F12D5">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nil"/>
              <w:right w:val="single" w:color="000000" w:sz="4" w:space="0"/>
            </w:tcBorders>
            <w:noWrap w:val="0"/>
            <w:vAlign w:val="center"/>
          </w:tcPr>
          <w:p w14:paraId="67043486">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r w14:paraId="0BA84F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9" w:hRule="atLeast"/>
        </w:trPr>
        <w:tc>
          <w:tcPr>
            <w:tcW w:w="647" w:type="dxa"/>
            <w:tcBorders>
              <w:top w:val="single" w:color="000000" w:sz="4" w:space="0"/>
              <w:left w:val="single" w:color="000000" w:sz="4" w:space="0"/>
              <w:bottom w:val="single" w:color="000000" w:sz="4" w:space="0"/>
              <w:right w:val="single" w:color="000000" w:sz="4" w:space="0"/>
            </w:tcBorders>
            <w:noWrap w:val="0"/>
            <w:vAlign w:val="center"/>
          </w:tcPr>
          <w:p w14:paraId="54B3A3A7">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312</w:t>
            </w:r>
          </w:p>
        </w:tc>
        <w:tc>
          <w:tcPr>
            <w:tcW w:w="1036" w:type="dxa"/>
            <w:tcBorders>
              <w:top w:val="single" w:color="000000" w:sz="4" w:space="0"/>
              <w:left w:val="single" w:color="000000" w:sz="4" w:space="0"/>
              <w:bottom w:val="single" w:color="000000" w:sz="4" w:space="0"/>
              <w:right w:val="single" w:color="000000" w:sz="4" w:space="0"/>
            </w:tcBorders>
            <w:noWrap w:val="0"/>
            <w:vAlign w:val="center"/>
          </w:tcPr>
          <w:p w14:paraId="5A396641">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2022rkx28</w:t>
            </w:r>
          </w:p>
        </w:tc>
        <w:tc>
          <w:tcPr>
            <w:tcW w:w="1783" w:type="dxa"/>
            <w:tcBorders>
              <w:top w:val="single" w:color="000000" w:sz="4" w:space="0"/>
              <w:left w:val="single" w:color="000000" w:sz="4" w:space="0"/>
              <w:bottom w:val="single" w:color="000000" w:sz="4" w:space="0"/>
              <w:right w:val="single" w:color="000000" w:sz="4" w:space="0"/>
            </w:tcBorders>
            <w:noWrap w:val="0"/>
            <w:vAlign w:val="center"/>
          </w:tcPr>
          <w:p w14:paraId="7A808982">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创新环境（软科学）研究项目</w:t>
            </w:r>
          </w:p>
        </w:tc>
        <w:tc>
          <w:tcPr>
            <w:tcW w:w="2717" w:type="dxa"/>
            <w:tcBorders>
              <w:top w:val="single" w:color="000000" w:sz="4" w:space="0"/>
              <w:left w:val="single" w:color="000000" w:sz="4" w:space="0"/>
              <w:bottom w:val="single" w:color="000000" w:sz="4" w:space="0"/>
              <w:right w:val="single" w:color="000000" w:sz="4" w:space="0"/>
            </w:tcBorders>
            <w:noWrap w:val="0"/>
            <w:vAlign w:val="center"/>
          </w:tcPr>
          <w:p w14:paraId="2D1CF2F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芜湖市医院管理中心</w:t>
            </w:r>
          </w:p>
        </w:tc>
        <w:tc>
          <w:tcPr>
            <w:tcW w:w="4690" w:type="dxa"/>
            <w:tcBorders>
              <w:top w:val="single" w:color="000000" w:sz="4" w:space="0"/>
              <w:left w:val="single" w:color="000000" w:sz="4" w:space="0"/>
              <w:bottom w:val="single" w:color="000000" w:sz="4" w:space="0"/>
              <w:right w:val="single" w:color="000000" w:sz="4" w:space="0"/>
            </w:tcBorders>
            <w:noWrap w:val="0"/>
            <w:vAlign w:val="center"/>
          </w:tcPr>
          <w:p w14:paraId="3E322209">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fldChar w:fldCharType="begin"/>
            </w:r>
            <w:r>
              <w:rPr>
                <w:rFonts w:hint="default" w:ascii="Times New Roman" w:hAnsi="Times New Roman" w:eastAsia="方正仿宋_GBK" w:cs="Times New Roman"/>
                <w:i w:val="0"/>
                <w:iCs w:val="0"/>
                <w:color w:val="auto"/>
                <w:kern w:val="0"/>
                <w:sz w:val="18"/>
                <w:szCs w:val="18"/>
                <w:u w:val="none"/>
                <w:lang w:val="en-US" w:eastAsia="zh-CN" w:bidi="ar"/>
              </w:rPr>
              <w:instrText xml:space="preserve"> HYPERLINK "http://218.22.70.169:81/XMSB/ctrlShow/All_JBXX.jsp?DJXH=48nEvh1veaxDwylEsmoQoQx1CgBZ1rEYkqdRIgyxSlU=JSKJ&amp;XMBH=2022db0118" \o "http://218.22.70.169:81/XMSB/ctrlShow/All_JBXX.jsp?DJXH=48nEvh1veaxDwylEsmoQoQx1CgBZ1rEYkqdRIgyxSlU=JSKJ&amp;XMBH=2022db0118" </w:instrText>
            </w:r>
            <w:r>
              <w:rPr>
                <w:rFonts w:hint="default" w:ascii="Times New Roman" w:hAnsi="Times New Roman" w:eastAsia="方正仿宋_GBK" w:cs="Times New Roman"/>
                <w:i w:val="0"/>
                <w:iCs w:val="0"/>
                <w:color w:val="auto"/>
                <w:kern w:val="0"/>
                <w:sz w:val="18"/>
                <w:szCs w:val="18"/>
                <w:u w:val="none"/>
                <w:lang w:val="en-US" w:eastAsia="zh-CN" w:bidi="ar"/>
              </w:rPr>
              <w:fldChar w:fldCharType="separate"/>
            </w:r>
            <w:r>
              <w:rPr>
                <w:rStyle w:val="16"/>
                <w:rFonts w:hint="default" w:ascii="Times New Roman" w:hAnsi="Times New Roman" w:eastAsia="方正仿宋_GBK" w:cs="Times New Roman"/>
                <w:i w:val="0"/>
                <w:iCs w:val="0"/>
                <w:color w:val="auto"/>
                <w:sz w:val="18"/>
                <w:szCs w:val="18"/>
                <w:u w:val="none"/>
              </w:rPr>
              <w:t>核酸标本采样流程优化及标本闭环管理在疫情防控中的应用与实践</w:t>
            </w:r>
            <w:r>
              <w:rPr>
                <w:rFonts w:hint="default" w:ascii="Times New Roman" w:hAnsi="Times New Roman" w:eastAsia="方正仿宋_GBK" w:cs="Times New Roman"/>
                <w:i w:val="0"/>
                <w:iCs w:val="0"/>
                <w:color w:val="auto"/>
                <w:kern w:val="0"/>
                <w:sz w:val="18"/>
                <w:szCs w:val="18"/>
                <w:u w:val="none"/>
                <w:lang w:val="en-US" w:eastAsia="zh-CN" w:bidi="ar"/>
              </w:rPr>
              <w:fldChar w:fldCharType="end"/>
            </w:r>
          </w:p>
        </w:tc>
        <w:tc>
          <w:tcPr>
            <w:tcW w:w="1669" w:type="dxa"/>
            <w:tcBorders>
              <w:top w:val="single" w:color="000000" w:sz="4" w:space="0"/>
              <w:left w:val="single" w:color="000000" w:sz="4" w:space="0"/>
              <w:bottom w:val="single" w:color="000000" w:sz="4" w:space="0"/>
              <w:right w:val="single" w:color="000000" w:sz="4" w:space="0"/>
            </w:tcBorders>
            <w:noWrap w:val="0"/>
            <w:vAlign w:val="center"/>
          </w:tcPr>
          <w:p w14:paraId="0886F322">
            <w:pPr>
              <w:keepNext w:val="0"/>
              <w:keepLines w:val="0"/>
              <w:pageBreakBefore w:val="0"/>
              <w:widowControl/>
              <w:suppressLineNumbers w:val="0"/>
              <w:kinsoku/>
              <w:wordWrap/>
              <w:overflowPunct/>
              <w:topLinePunct w:val="0"/>
              <w:autoSpaceDE/>
              <w:autoSpaceDN/>
              <w:bidi w:val="0"/>
              <w:adjustRightInd w:val="0"/>
              <w:snapToGrid w:val="0"/>
              <w:jc w:val="lef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芜湖市卫健委</w:t>
            </w:r>
          </w:p>
        </w:tc>
        <w:tc>
          <w:tcPr>
            <w:tcW w:w="801" w:type="dxa"/>
            <w:tcBorders>
              <w:top w:val="single" w:color="000000" w:sz="4" w:space="0"/>
              <w:left w:val="single" w:color="000000" w:sz="4" w:space="0"/>
              <w:bottom w:val="single" w:color="000000" w:sz="4" w:space="0"/>
              <w:right w:val="single" w:color="000000" w:sz="4" w:space="0"/>
            </w:tcBorders>
            <w:noWrap w:val="0"/>
            <w:vAlign w:val="center"/>
          </w:tcPr>
          <w:p w14:paraId="3E8DA4F4">
            <w:pPr>
              <w:keepNext w:val="0"/>
              <w:keepLines w:val="0"/>
              <w:pageBreakBefore w:val="0"/>
              <w:widowControl/>
              <w:suppressLineNumbers w:val="0"/>
              <w:kinsoku/>
              <w:wordWrap/>
              <w:overflowPunct/>
              <w:topLinePunct w:val="0"/>
              <w:autoSpaceDE/>
              <w:autoSpaceDN/>
              <w:bidi w:val="0"/>
              <w:adjustRightInd w:val="0"/>
              <w:snapToGrid w:val="0"/>
              <w:jc w:val="right"/>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创发科</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C2248ED">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ascii="Times New Roman" w:hAnsi="Times New Roman" w:eastAsia="方正仿宋_GBK" w:cs="Times New Roman"/>
                <w:i w:val="0"/>
                <w:iCs w:val="0"/>
                <w:color w:val="auto"/>
                <w:sz w:val="18"/>
                <w:szCs w:val="18"/>
                <w:u w:val="none"/>
              </w:rPr>
            </w:pPr>
            <w:r>
              <w:rPr>
                <w:rFonts w:hint="default" w:ascii="Times New Roman" w:hAnsi="Times New Roman" w:eastAsia="方正仿宋_GBK" w:cs="Times New Roman"/>
                <w:i w:val="0"/>
                <w:iCs w:val="0"/>
                <w:color w:val="auto"/>
                <w:kern w:val="0"/>
                <w:sz w:val="18"/>
                <w:szCs w:val="18"/>
                <w:u w:val="none"/>
                <w:lang w:val="en-US" w:eastAsia="zh-CN" w:bidi="ar"/>
              </w:rPr>
              <w:t>2</w:t>
            </w:r>
          </w:p>
        </w:tc>
      </w:tr>
    </w:tbl>
    <w:p w14:paraId="4C595B71">
      <w:pPr>
        <w:pStyle w:val="2"/>
        <w:jc w:val="both"/>
        <w:rPr>
          <w:rFonts w:hint="eastAsia"/>
          <w:lang w:eastAsia="zh-CN"/>
        </w:rPr>
      </w:pPr>
    </w:p>
    <w:p w14:paraId="59119400">
      <w:pPr>
        <w:snapToGrid w:val="0"/>
        <w:spacing w:line="240" w:lineRule="exact"/>
        <w:rPr>
          <w:rFonts w:hint="eastAsia"/>
        </w:rPr>
        <w:sectPr>
          <w:headerReference r:id="rId3" w:type="default"/>
          <w:footerReference r:id="rId4" w:type="default"/>
          <w:footerReference r:id="rId5" w:type="even"/>
          <w:pgSz w:w="16838" w:h="11906" w:orient="landscape"/>
          <w:pgMar w:top="1418" w:right="1247" w:bottom="1644" w:left="1361" w:header="851" w:footer="1588" w:gutter="0"/>
          <w:cols w:space="720" w:num="1"/>
          <w:docGrid w:type="linesAndChars" w:linePitch="590" w:charSpace="-849"/>
        </w:sectPr>
      </w:pPr>
    </w:p>
    <w:p w14:paraId="30E47FC8">
      <w:pPr>
        <w:pStyle w:val="2"/>
        <w:rPr>
          <w:rFonts w:hint="eastAsia"/>
        </w:rPr>
      </w:pPr>
    </w:p>
    <w:p w14:paraId="65F9987A">
      <w:pPr>
        <w:snapToGrid w:val="0"/>
        <w:spacing w:line="240" w:lineRule="exact"/>
        <w:rPr>
          <w:rFonts w:hint="eastAsia"/>
        </w:rPr>
      </w:pPr>
    </w:p>
    <w:p w14:paraId="77ACD4D4">
      <w:pPr>
        <w:pStyle w:val="2"/>
        <w:rPr>
          <w:rFonts w:hint="eastAsia"/>
        </w:rPr>
      </w:pPr>
    </w:p>
    <w:p w14:paraId="49678C71">
      <w:pPr>
        <w:rPr>
          <w:rFonts w:hint="eastAsia"/>
        </w:rPr>
      </w:pPr>
    </w:p>
    <w:p w14:paraId="577E80E8">
      <w:pPr>
        <w:pStyle w:val="2"/>
        <w:rPr>
          <w:rFonts w:hint="eastAsia"/>
        </w:rPr>
      </w:pPr>
    </w:p>
    <w:p w14:paraId="4D57E759">
      <w:pPr>
        <w:rPr>
          <w:rFonts w:hint="eastAsia"/>
        </w:rPr>
      </w:pPr>
    </w:p>
    <w:p w14:paraId="3E8B6CE0">
      <w:pPr>
        <w:pStyle w:val="2"/>
        <w:rPr>
          <w:rFonts w:hint="eastAsia"/>
        </w:rPr>
      </w:pPr>
    </w:p>
    <w:p w14:paraId="54B58CBB">
      <w:pPr>
        <w:rPr>
          <w:rFonts w:hint="eastAsia"/>
        </w:rPr>
      </w:pPr>
    </w:p>
    <w:p w14:paraId="1E4990AD">
      <w:pPr>
        <w:pStyle w:val="2"/>
        <w:rPr>
          <w:rFonts w:hint="eastAsia"/>
        </w:rPr>
      </w:pPr>
    </w:p>
    <w:p w14:paraId="73CEDC9D">
      <w:pPr>
        <w:rPr>
          <w:rFonts w:hint="eastAsia"/>
        </w:rPr>
      </w:pPr>
    </w:p>
    <w:p w14:paraId="3F9283E6">
      <w:pPr>
        <w:pStyle w:val="2"/>
        <w:rPr>
          <w:rFonts w:hint="eastAsia"/>
        </w:rPr>
      </w:pPr>
    </w:p>
    <w:p w14:paraId="2829D323">
      <w:pPr>
        <w:rPr>
          <w:rFonts w:hint="eastAsia"/>
        </w:rPr>
      </w:pPr>
    </w:p>
    <w:p w14:paraId="2F671714">
      <w:pPr>
        <w:pStyle w:val="2"/>
        <w:rPr>
          <w:rFonts w:hint="eastAsia"/>
        </w:rPr>
      </w:pPr>
    </w:p>
    <w:p w14:paraId="3F25DC8A">
      <w:pPr>
        <w:rPr>
          <w:rFonts w:hint="eastAsia"/>
        </w:rPr>
      </w:pPr>
    </w:p>
    <w:sectPr>
      <w:pgSz w:w="11906" w:h="16838"/>
      <w:pgMar w:top="1247" w:right="1644" w:bottom="1361" w:left="1418" w:header="851" w:footer="1588" w:gutter="0"/>
      <w:cols w:space="720" w:num="1"/>
      <w:docGrid w:type="linesAndChars" w:linePitch="590"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ˎ̥">
    <w:altName w:val="Times New Roman"/>
    <w:panose1 w:val="00000000000000000000"/>
    <w:charset w:val="00"/>
    <w:family w:val="roman"/>
    <w:pitch w:val="default"/>
    <w:sig w:usb0="00000000" w:usb1="00000000" w:usb2="00000000" w:usb3="00000000" w:csb0="00040001" w:csb1="00000000"/>
  </w:font>
  <w:font w:name="楷体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汉仪正圆 55简">
    <w:panose1 w:val="00020600040101010101"/>
    <w:charset w:val="86"/>
    <w:family w:val="auto"/>
    <w:pitch w:val="default"/>
    <w:sig w:usb0="A00002BF" w:usb1="0ACF7CFA" w:usb2="00000016"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D4A3A">
    <w:pPr>
      <w:pStyle w:val="9"/>
      <w:ind w:left="320" w:leftChars="100" w:right="320" w:rightChars="100"/>
      <w:jc w:val="right"/>
      <w:rPr>
        <w:sz w:val="28"/>
        <w:szCs w:val="28"/>
      </w:rPr>
    </w:pPr>
    <w:r>
      <w:rPr>
        <w:rFonts w:hint="eastAsia"/>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CD4500">
    <w:pPr>
      <w:pStyle w:val="9"/>
      <w:ind w:left="320" w:leftChars="100" w:right="320" w:rightChars="100"/>
      <w:rPr>
        <w:sz w:val="20"/>
      </w:rPr>
    </w:pPr>
    <w:r>
      <w:rPr>
        <w:rFonts w:hint="eastAsia"/>
        <w:sz w:val="28"/>
        <w:szCs w:val="24"/>
      </w:rPr>
      <w:t xml:space="preserve">— </w:t>
    </w:r>
    <w:r>
      <w:rPr>
        <w:rFonts w:ascii="宋体" w:hAnsi="宋体" w:eastAsia="宋体"/>
        <w:sz w:val="28"/>
        <w:szCs w:val="24"/>
      </w:rPr>
      <w:fldChar w:fldCharType="begin"/>
    </w:r>
    <w:r>
      <w:rPr>
        <w:rFonts w:ascii="宋体" w:hAnsi="宋体" w:eastAsia="宋体"/>
        <w:sz w:val="28"/>
        <w:szCs w:val="24"/>
      </w:rPr>
      <w:instrText xml:space="preserve"> PAGE   \* MERGEFORMAT </w:instrText>
    </w:r>
    <w:r>
      <w:rPr>
        <w:rFonts w:ascii="宋体" w:hAnsi="宋体" w:eastAsia="宋体"/>
        <w:sz w:val="28"/>
        <w:szCs w:val="24"/>
      </w:rPr>
      <w:fldChar w:fldCharType="separate"/>
    </w:r>
    <w:r>
      <w:rPr>
        <w:rFonts w:ascii="宋体" w:hAnsi="宋体" w:eastAsia="宋体"/>
        <w:sz w:val="28"/>
        <w:szCs w:val="24"/>
        <w:lang w:val="zh-CN"/>
      </w:rPr>
      <w:t>2</w:t>
    </w:r>
    <w:r>
      <w:rPr>
        <w:rFonts w:ascii="宋体" w:hAnsi="宋体" w:eastAsia="宋体"/>
        <w:sz w:val="28"/>
        <w:szCs w:val="24"/>
      </w:rPr>
      <w:fldChar w:fldCharType="end"/>
    </w:r>
    <w:r>
      <w:rPr>
        <w:rFonts w:hint="eastAsia"/>
        <w:sz w:val="28"/>
        <w:szCs w:val="24"/>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DCBD79">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2F5A57"/>
    <w:multiLevelType w:val="multilevel"/>
    <w:tmpl w:val="7D2F5A57"/>
    <w:lvl w:ilvl="0" w:tentative="0">
      <w:start w:val="1"/>
      <w:numFmt w:val="decimal"/>
      <w:pStyle w:val="35"/>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58"/>
  <w:drawingGridVerticalSpacing w:val="29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FmNWM3NWZjMTc3M2FkYWNmMWZiYmE2NWYyMDNlNjAifQ=="/>
  </w:docVars>
  <w:rsids>
    <w:rsidRoot w:val="00C35DB2"/>
    <w:rsid w:val="00003836"/>
    <w:rsid w:val="00004810"/>
    <w:rsid w:val="000075B1"/>
    <w:rsid w:val="000108A6"/>
    <w:rsid w:val="00015F36"/>
    <w:rsid w:val="00031574"/>
    <w:rsid w:val="00035B49"/>
    <w:rsid w:val="00044C42"/>
    <w:rsid w:val="00046BA1"/>
    <w:rsid w:val="0004765E"/>
    <w:rsid w:val="000508DD"/>
    <w:rsid w:val="00053238"/>
    <w:rsid w:val="0005688A"/>
    <w:rsid w:val="00061594"/>
    <w:rsid w:val="00065402"/>
    <w:rsid w:val="000659D2"/>
    <w:rsid w:val="00072715"/>
    <w:rsid w:val="000778C5"/>
    <w:rsid w:val="000843F3"/>
    <w:rsid w:val="0008691D"/>
    <w:rsid w:val="000951F5"/>
    <w:rsid w:val="000A63BB"/>
    <w:rsid w:val="000A70D5"/>
    <w:rsid w:val="000B42C2"/>
    <w:rsid w:val="000B48F6"/>
    <w:rsid w:val="000B5BB0"/>
    <w:rsid w:val="000D5FB0"/>
    <w:rsid w:val="000E06D2"/>
    <w:rsid w:val="000E44C0"/>
    <w:rsid w:val="000E53FE"/>
    <w:rsid w:val="000E5C93"/>
    <w:rsid w:val="000E6C75"/>
    <w:rsid w:val="0010136D"/>
    <w:rsid w:val="00104915"/>
    <w:rsid w:val="00105BCB"/>
    <w:rsid w:val="0010623A"/>
    <w:rsid w:val="00122FA6"/>
    <w:rsid w:val="00124FAD"/>
    <w:rsid w:val="00132631"/>
    <w:rsid w:val="00132B8E"/>
    <w:rsid w:val="00153C46"/>
    <w:rsid w:val="00156740"/>
    <w:rsid w:val="00160461"/>
    <w:rsid w:val="00165734"/>
    <w:rsid w:val="00171FF0"/>
    <w:rsid w:val="001735FA"/>
    <w:rsid w:val="001751A2"/>
    <w:rsid w:val="001846AA"/>
    <w:rsid w:val="00190FB1"/>
    <w:rsid w:val="001939BA"/>
    <w:rsid w:val="00193DA8"/>
    <w:rsid w:val="001A28BD"/>
    <w:rsid w:val="001A2FA6"/>
    <w:rsid w:val="001A33A3"/>
    <w:rsid w:val="001B2ACC"/>
    <w:rsid w:val="001C2221"/>
    <w:rsid w:val="001C272E"/>
    <w:rsid w:val="001D5951"/>
    <w:rsid w:val="001D622C"/>
    <w:rsid w:val="001E7C46"/>
    <w:rsid w:val="001F4070"/>
    <w:rsid w:val="0020143E"/>
    <w:rsid w:val="002078F1"/>
    <w:rsid w:val="00207903"/>
    <w:rsid w:val="002128E8"/>
    <w:rsid w:val="002152E8"/>
    <w:rsid w:val="002165A7"/>
    <w:rsid w:val="00224089"/>
    <w:rsid w:val="00227CF1"/>
    <w:rsid w:val="002349D9"/>
    <w:rsid w:val="00245AF8"/>
    <w:rsid w:val="0025299C"/>
    <w:rsid w:val="00257CAB"/>
    <w:rsid w:val="00262B7B"/>
    <w:rsid w:val="00270900"/>
    <w:rsid w:val="00272F0E"/>
    <w:rsid w:val="00274A85"/>
    <w:rsid w:val="00286093"/>
    <w:rsid w:val="00290524"/>
    <w:rsid w:val="0029767A"/>
    <w:rsid w:val="002979EA"/>
    <w:rsid w:val="002A77F6"/>
    <w:rsid w:val="002B08D6"/>
    <w:rsid w:val="002B5E11"/>
    <w:rsid w:val="002C2F98"/>
    <w:rsid w:val="002D0868"/>
    <w:rsid w:val="002D392D"/>
    <w:rsid w:val="002D400F"/>
    <w:rsid w:val="002E5C88"/>
    <w:rsid w:val="002F101A"/>
    <w:rsid w:val="002F215B"/>
    <w:rsid w:val="00304C36"/>
    <w:rsid w:val="00306EA1"/>
    <w:rsid w:val="003075EC"/>
    <w:rsid w:val="00311768"/>
    <w:rsid w:val="0031308E"/>
    <w:rsid w:val="00323557"/>
    <w:rsid w:val="003301CC"/>
    <w:rsid w:val="003314F8"/>
    <w:rsid w:val="0033189B"/>
    <w:rsid w:val="00332408"/>
    <w:rsid w:val="00332C14"/>
    <w:rsid w:val="00341BC1"/>
    <w:rsid w:val="00347AA7"/>
    <w:rsid w:val="00352CF6"/>
    <w:rsid w:val="00360F3A"/>
    <w:rsid w:val="003633C0"/>
    <w:rsid w:val="0036437F"/>
    <w:rsid w:val="00372A1E"/>
    <w:rsid w:val="0037572D"/>
    <w:rsid w:val="00381E76"/>
    <w:rsid w:val="00382F45"/>
    <w:rsid w:val="003A2FD9"/>
    <w:rsid w:val="003A7070"/>
    <w:rsid w:val="003C27AE"/>
    <w:rsid w:val="003C3D77"/>
    <w:rsid w:val="003C5CCC"/>
    <w:rsid w:val="003D53FC"/>
    <w:rsid w:val="003D5ACF"/>
    <w:rsid w:val="003E14E8"/>
    <w:rsid w:val="003F3198"/>
    <w:rsid w:val="003F5894"/>
    <w:rsid w:val="003F6659"/>
    <w:rsid w:val="004045C3"/>
    <w:rsid w:val="004063A3"/>
    <w:rsid w:val="00412C15"/>
    <w:rsid w:val="00413731"/>
    <w:rsid w:val="00416862"/>
    <w:rsid w:val="004176AF"/>
    <w:rsid w:val="004177C6"/>
    <w:rsid w:val="00421D67"/>
    <w:rsid w:val="00422D99"/>
    <w:rsid w:val="00432B22"/>
    <w:rsid w:val="00440AE5"/>
    <w:rsid w:val="004447DC"/>
    <w:rsid w:val="004458A5"/>
    <w:rsid w:val="00446600"/>
    <w:rsid w:val="004467D5"/>
    <w:rsid w:val="00450A31"/>
    <w:rsid w:val="00451539"/>
    <w:rsid w:val="004552D9"/>
    <w:rsid w:val="00461C10"/>
    <w:rsid w:val="00463BB0"/>
    <w:rsid w:val="004644BE"/>
    <w:rsid w:val="00466FC6"/>
    <w:rsid w:val="00472088"/>
    <w:rsid w:val="00472917"/>
    <w:rsid w:val="004A2A32"/>
    <w:rsid w:val="004A751E"/>
    <w:rsid w:val="004A7877"/>
    <w:rsid w:val="004B1785"/>
    <w:rsid w:val="004C0879"/>
    <w:rsid w:val="004C4109"/>
    <w:rsid w:val="004C58BD"/>
    <w:rsid w:val="004D5EC3"/>
    <w:rsid w:val="004E2EA2"/>
    <w:rsid w:val="004E39EC"/>
    <w:rsid w:val="004E4B97"/>
    <w:rsid w:val="004E7749"/>
    <w:rsid w:val="004E7F52"/>
    <w:rsid w:val="004F1D72"/>
    <w:rsid w:val="004F25F5"/>
    <w:rsid w:val="00502A87"/>
    <w:rsid w:val="0050565F"/>
    <w:rsid w:val="00514889"/>
    <w:rsid w:val="00514F77"/>
    <w:rsid w:val="00517070"/>
    <w:rsid w:val="0053670E"/>
    <w:rsid w:val="005519A2"/>
    <w:rsid w:val="00556B50"/>
    <w:rsid w:val="00585110"/>
    <w:rsid w:val="00590E50"/>
    <w:rsid w:val="00596195"/>
    <w:rsid w:val="005A4847"/>
    <w:rsid w:val="005A6965"/>
    <w:rsid w:val="005A7B6C"/>
    <w:rsid w:val="005A7EE9"/>
    <w:rsid w:val="005B47F4"/>
    <w:rsid w:val="005B718D"/>
    <w:rsid w:val="005C1977"/>
    <w:rsid w:val="005D5F78"/>
    <w:rsid w:val="005E24DC"/>
    <w:rsid w:val="005E2FD1"/>
    <w:rsid w:val="005E4922"/>
    <w:rsid w:val="005F18B9"/>
    <w:rsid w:val="005F3855"/>
    <w:rsid w:val="0060500E"/>
    <w:rsid w:val="00605793"/>
    <w:rsid w:val="00612F85"/>
    <w:rsid w:val="006138C0"/>
    <w:rsid w:val="0062341C"/>
    <w:rsid w:val="00631D50"/>
    <w:rsid w:val="00633673"/>
    <w:rsid w:val="00640EF5"/>
    <w:rsid w:val="00643D0C"/>
    <w:rsid w:val="006469B1"/>
    <w:rsid w:val="00651346"/>
    <w:rsid w:val="00651D05"/>
    <w:rsid w:val="00656255"/>
    <w:rsid w:val="0066721A"/>
    <w:rsid w:val="00672274"/>
    <w:rsid w:val="006759B5"/>
    <w:rsid w:val="006817E0"/>
    <w:rsid w:val="00684D52"/>
    <w:rsid w:val="006927CE"/>
    <w:rsid w:val="00693C2B"/>
    <w:rsid w:val="00694ACF"/>
    <w:rsid w:val="006A3587"/>
    <w:rsid w:val="006C1C75"/>
    <w:rsid w:val="006D5CE9"/>
    <w:rsid w:val="006E0ED5"/>
    <w:rsid w:val="006F62EC"/>
    <w:rsid w:val="006F79BB"/>
    <w:rsid w:val="0070201C"/>
    <w:rsid w:val="0070672C"/>
    <w:rsid w:val="00707F43"/>
    <w:rsid w:val="00711A61"/>
    <w:rsid w:val="007201F1"/>
    <w:rsid w:val="007336A1"/>
    <w:rsid w:val="00735CEF"/>
    <w:rsid w:val="007422A4"/>
    <w:rsid w:val="0074739C"/>
    <w:rsid w:val="00755225"/>
    <w:rsid w:val="00755A8D"/>
    <w:rsid w:val="00762CF3"/>
    <w:rsid w:val="00765C6C"/>
    <w:rsid w:val="007714F8"/>
    <w:rsid w:val="0077219F"/>
    <w:rsid w:val="007761E7"/>
    <w:rsid w:val="00790D27"/>
    <w:rsid w:val="007A07FF"/>
    <w:rsid w:val="007A2B09"/>
    <w:rsid w:val="007B3359"/>
    <w:rsid w:val="007B7ED1"/>
    <w:rsid w:val="007C33B6"/>
    <w:rsid w:val="007C3993"/>
    <w:rsid w:val="007D27D6"/>
    <w:rsid w:val="007D2F78"/>
    <w:rsid w:val="007E6AB3"/>
    <w:rsid w:val="007E6F1C"/>
    <w:rsid w:val="007F186C"/>
    <w:rsid w:val="007F304F"/>
    <w:rsid w:val="007F3DFD"/>
    <w:rsid w:val="007F5484"/>
    <w:rsid w:val="008160FC"/>
    <w:rsid w:val="00816C6F"/>
    <w:rsid w:val="00837F02"/>
    <w:rsid w:val="008441F0"/>
    <w:rsid w:val="008444A7"/>
    <w:rsid w:val="00845E8C"/>
    <w:rsid w:val="008547A3"/>
    <w:rsid w:val="008549AF"/>
    <w:rsid w:val="00857CCB"/>
    <w:rsid w:val="00860F8C"/>
    <w:rsid w:val="00876B80"/>
    <w:rsid w:val="00881FD4"/>
    <w:rsid w:val="00897A63"/>
    <w:rsid w:val="00897F90"/>
    <w:rsid w:val="008A163E"/>
    <w:rsid w:val="008A5C32"/>
    <w:rsid w:val="008B6E16"/>
    <w:rsid w:val="008B7EF8"/>
    <w:rsid w:val="008C5535"/>
    <w:rsid w:val="008C6CB4"/>
    <w:rsid w:val="008D0F4B"/>
    <w:rsid w:val="008D60E0"/>
    <w:rsid w:val="008E4145"/>
    <w:rsid w:val="008E4ECB"/>
    <w:rsid w:val="008F434B"/>
    <w:rsid w:val="008F5377"/>
    <w:rsid w:val="008F7003"/>
    <w:rsid w:val="008F765E"/>
    <w:rsid w:val="008F7827"/>
    <w:rsid w:val="00900871"/>
    <w:rsid w:val="00903722"/>
    <w:rsid w:val="00907A2F"/>
    <w:rsid w:val="00910E8F"/>
    <w:rsid w:val="00911A65"/>
    <w:rsid w:val="00915575"/>
    <w:rsid w:val="00925E3B"/>
    <w:rsid w:val="00952CB0"/>
    <w:rsid w:val="00961E66"/>
    <w:rsid w:val="00964D1B"/>
    <w:rsid w:val="00975EF3"/>
    <w:rsid w:val="00995312"/>
    <w:rsid w:val="009A638E"/>
    <w:rsid w:val="009A6A28"/>
    <w:rsid w:val="009B2C18"/>
    <w:rsid w:val="009D7C82"/>
    <w:rsid w:val="009E01E4"/>
    <w:rsid w:val="009E42D9"/>
    <w:rsid w:val="009E700A"/>
    <w:rsid w:val="009E70A1"/>
    <w:rsid w:val="009F6830"/>
    <w:rsid w:val="00A0199A"/>
    <w:rsid w:val="00A02E32"/>
    <w:rsid w:val="00A0766A"/>
    <w:rsid w:val="00A0769A"/>
    <w:rsid w:val="00A11069"/>
    <w:rsid w:val="00A14B7A"/>
    <w:rsid w:val="00A523A3"/>
    <w:rsid w:val="00A54290"/>
    <w:rsid w:val="00A56811"/>
    <w:rsid w:val="00A5681D"/>
    <w:rsid w:val="00A57EB7"/>
    <w:rsid w:val="00A60FF0"/>
    <w:rsid w:val="00A6281E"/>
    <w:rsid w:val="00A65B2D"/>
    <w:rsid w:val="00A6621C"/>
    <w:rsid w:val="00A81182"/>
    <w:rsid w:val="00A920C6"/>
    <w:rsid w:val="00AA6706"/>
    <w:rsid w:val="00AB228D"/>
    <w:rsid w:val="00AC2B3D"/>
    <w:rsid w:val="00AC3C19"/>
    <w:rsid w:val="00AC4457"/>
    <w:rsid w:val="00AE28F4"/>
    <w:rsid w:val="00AE2E7F"/>
    <w:rsid w:val="00AE6454"/>
    <w:rsid w:val="00AF1E58"/>
    <w:rsid w:val="00AF3D2D"/>
    <w:rsid w:val="00AF3FF6"/>
    <w:rsid w:val="00B02280"/>
    <w:rsid w:val="00B03C6E"/>
    <w:rsid w:val="00B04829"/>
    <w:rsid w:val="00B04C8B"/>
    <w:rsid w:val="00B0547E"/>
    <w:rsid w:val="00B0624F"/>
    <w:rsid w:val="00B20FC4"/>
    <w:rsid w:val="00B269E7"/>
    <w:rsid w:val="00B27AF4"/>
    <w:rsid w:val="00B449F5"/>
    <w:rsid w:val="00B5376A"/>
    <w:rsid w:val="00B67857"/>
    <w:rsid w:val="00B714F0"/>
    <w:rsid w:val="00B750DE"/>
    <w:rsid w:val="00B92082"/>
    <w:rsid w:val="00B92BBD"/>
    <w:rsid w:val="00B94178"/>
    <w:rsid w:val="00B974FA"/>
    <w:rsid w:val="00BA20A0"/>
    <w:rsid w:val="00BA68E3"/>
    <w:rsid w:val="00BA75C8"/>
    <w:rsid w:val="00BA7A11"/>
    <w:rsid w:val="00BB3E40"/>
    <w:rsid w:val="00BC33C0"/>
    <w:rsid w:val="00BC3E0F"/>
    <w:rsid w:val="00BC5D6F"/>
    <w:rsid w:val="00BD6CC8"/>
    <w:rsid w:val="00BE69A1"/>
    <w:rsid w:val="00BF2BD6"/>
    <w:rsid w:val="00C02815"/>
    <w:rsid w:val="00C11083"/>
    <w:rsid w:val="00C15518"/>
    <w:rsid w:val="00C30377"/>
    <w:rsid w:val="00C30FEB"/>
    <w:rsid w:val="00C35DB2"/>
    <w:rsid w:val="00C55A49"/>
    <w:rsid w:val="00C63DDC"/>
    <w:rsid w:val="00C6546B"/>
    <w:rsid w:val="00C659B8"/>
    <w:rsid w:val="00C67D91"/>
    <w:rsid w:val="00C90B26"/>
    <w:rsid w:val="00C93681"/>
    <w:rsid w:val="00C943C5"/>
    <w:rsid w:val="00C94AEA"/>
    <w:rsid w:val="00CB0D14"/>
    <w:rsid w:val="00CB3C59"/>
    <w:rsid w:val="00CB537C"/>
    <w:rsid w:val="00CB5E68"/>
    <w:rsid w:val="00CC2E08"/>
    <w:rsid w:val="00CD0834"/>
    <w:rsid w:val="00CD44ED"/>
    <w:rsid w:val="00CF30E2"/>
    <w:rsid w:val="00CF6933"/>
    <w:rsid w:val="00D004A0"/>
    <w:rsid w:val="00D059E1"/>
    <w:rsid w:val="00D07987"/>
    <w:rsid w:val="00D1175B"/>
    <w:rsid w:val="00D16500"/>
    <w:rsid w:val="00D3129D"/>
    <w:rsid w:val="00D3231D"/>
    <w:rsid w:val="00D324DA"/>
    <w:rsid w:val="00D428C2"/>
    <w:rsid w:val="00D47943"/>
    <w:rsid w:val="00D51ABB"/>
    <w:rsid w:val="00D53B15"/>
    <w:rsid w:val="00D5516A"/>
    <w:rsid w:val="00D646B1"/>
    <w:rsid w:val="00D64B5C"/>
    <w:rsid w:val="00D67623"/>
    <w:rsid w:val="00D724FE"/>
    <w:rsid w:val="00D80CC4"/>
    <w:rsid w:val="00D91E49"/>
    <w:rsid w:val="00D92DF4"/>
    <w:rsid w:val="00D94FB0"/>
    <w:rsid w:val="00D955EB"/>
    <w:rsid w:val="00DA6A13"/>
    <w:rsid w:val="00DB0B9F"/>
    <w:rsid w:val="00DB1BB0"/>
    <w:rsid w:val="00DB6763"/>
    <w:rsid w:val="00DD7074"/>
    <w:rsid w:val="00DE2A78"/>
    <w:rsid w:val="00DF4833"/>
    <w:rsid w:val="00DF5C7A"/>
    <w:rsid w:val="00E03B1D"/>
    <w:rsid w:val="00E10030"/>
    <w:rsid w:val="00E13EB2"/>
    <w:rsid w:val="00E17C6F"/>
    <w:rsid w:val="00E20732"/>
    <w:rsid w:val="00E26DD6"/>
    <w:rsid w:val="00E41DB7"/>
    <w:rsid w:val="00E44FDA"/>
    <w:rsid w:val="00E53EB7"/>
    <w:rsid w:val="00E56DBD"/>
    <w:rsid w:val="00E620F9"/>
    <w:rsid w:val="00E63A69"/>
    <w:rsid w:val="00E64E7D"/>
    <w:rsid w:val="00E679B4"/>
    <w:rsid w:val="00E730D7"/>
    <w:rsid w:val="00E75DA2"/>
    <w:rsid w:val="00E90684"/>
    <w:rsid w:val="00E94F2E"/>
    <w:rsid w:val="00EA3906"/>
    <w:rsid w:val="00EA7324"/>
    <w:rsid w:val="00EA777A"/>
    <w:rsid w:val="00EB3902"/>
    <w:rsid w:val="00EC3831"/>
    <w:rsid w:val="00EC7537"/>
    <w:rsid w:val="00ED2FED"/>
    <w:rsid w:val="00ED5C88"/>
    <w:rsid w:val="00ED79A4"/>
    <w:rsid w:val="00EE2530"/>
    <w:rsid w:val="00EE6B43"/>
    <w:rsid w:val="00EF215C"/>
    <w:rsid w:val="00EF2884"/>
    <w:rsid w:val="00EF2BB8"/>
    <w:rsid w:val="00EF3E76"/>
    <w:rsid w:val="00EF44D5"/>
    <w:rsid w:val="00EF44FA"/>
    <w:rsid w:val="00EF4CE9"/>
    <w:rsid w:val="00F0091D"/>
    <w:rsid w:val="00F016A1"/>
    <w:rsid w:val="00F076E4"/>
    <w:rsid w:val="00F143DB"/>
    <w:rsid w:val="00F22AAE"/>
    <w:rsid w:val="00F25886"/>
    <w:rsid w:val="00F26738"/>
    <w:rsid w:val="00F3177F"/>
    <w:rsid w:val="00F366C1"/>
    <w:rsid w:val="00F4367D"/>
    <w:rsid w:val="00F4489B"/>
    <w:rsid w:val="00F468CD"/>
    <w:rsid w:val="00F50F7C"/>
    <w:rsid w:val="00F601B4"/>
    <w:rsid w:val="00F60BBA"/>
    <w:rsid w:val="00F63317"/>
    <w:rsid w:val="00F65CEF"/>
    <w:rsid w:val="00F731B9"/>
    <w:rsid w:val="00F74CFC"/>
    <w:rsid w:val="00F76D73"/>
    <w:rsid w:val="00F772E0"/>
    <w:rsid w:val="00F804DB"/>
    <w:rsid w:val="00F81DC5"/>
    <w:rsid w:val="00F83D8F"/>
    <w:rsid w:val="00F908E7"/>
    <w:rsid w:val="00F94302"/>
    <w:rsid w:val="00F94E97"/>
    <w:rsid w:val="00F95C90"/>
    <w:rsid w:val="00FA27CC"/>
    <w:rsid w:val="00FA30C3"/>
    <w:rsid w:val="00FA6C3D"/>
    <w:rsid w:val="00FB2422"/>
    <w:rsid w:val="00FB36BF"/>
    <w:rsid w:val="00FB4979"/>
    <w:rsid w:val="00FB4F40"/>
    <w:rsid w:val="00FD323F"/>
    <w:rsid w:val="00FD5075"/>
    <w:rsid w:val="00FD6272"/>
    <w:rsid w:val="00FE3244"/>
    <w:rsid w:val="00FE41CA"/>
    <w:rsid w:val="00FE6CC3"/>
    <w:rsid w:val="00FF25BF"/>
    <w:rsid w:val="00FF4203"/>
    <w:rsid w:val="00FF480E"/>
    <w:rsid w:val="081B54CF"/>
    <w:rsid w:val="0A6273E5"/>
    <w:rsid w:val="0F6B0AEA"/>
    <w:rsid w:val="18DD40DB"/>
    <w:rsid w:val="1AFD34AB"/>
    <w:rsid w:val="1F354C71"/>
    <w:rsid w:val="26074E3C"/>
    <w:rsid w:val="266F6CBA"/>
    <w:rsid w:val="26D933C3"/>
    <w:rsid w:val="26DB60FD"/>
    <w:rsid w:val="305135F4"/>
    <w:rsid w:val="308F2C11"/>
    <w:rsid w:val="30FD3114"/>
    <w:rsid w:val="330D3AE3"/>
    <w:rsid w:val="34016277"/>
    <w:rsid w:val="35691145"/>
    <w:rsid w:val="3D2D7316"/>
    <w:rsid w:val="47BB2514"/>
    <w:rsid w:val="528F15C5"/>
    <w:rsid w:val="605E6E7C"/>
    <w:rsid w:val="693B4C90"/>
    <w:rsid w:val="6CB87914"/>
    <w:rsid w:val="6F1E43A6"/>
    <w:rsid w:val="71C3123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semiHidden="0"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3">
    <w:name w:val="heading 1"/>
    <w:basedOn w:val="1"/>
    <w:next w:val="1"/>
    <w:link w:val="26"/>
    <w:qFormat/>
    <w:uiPriority w:val="0"/>
    <w:pPr>
      <w:spacing w:line="720" w:lineRule="exact"/>
      <w:ind w:firstLine="0" w:firstLineChars="0"/>
      <w:jc w:val="center"/>
      <w:outlineLvl w:val="0"/>
    </w:pPr>
    <w:rPr>
      <w:rFonts w:eastAsia="方正小标宋简体"/>
      <w:sz w:val="44"/>
      <w:szCs w:val="44"/>
    </w:rPr>
  </w:style>
  <w:style w:type="character" w:default="1" w:styleId="14">
    <w:name w:val="Default Paragraph Font"/>
    <w:unhideWhenUsed/>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2">
    <w:name w:val="Title"/>
    <w:basedOn w:val="1"/>
    <w:next w:val="1"/>
    <w:qFormat/>
    <w:uiPriority w:val="0"/>
    <w:pPr>
      <w:spacing w:before="209" w:beforeLines="0" w:beforeAutospacing="0" w:after="209" w:afterLines="0" w:afterAutospacing="0" w:line="0" w:lineRule="atLeast"/>
      <w:ind w:firstLine="0" w:firstLineChars="0"/>
      <w:jc w:val="center"/>
    </w:pPr>
    <w:rPr>
      <w:rFonts w:ascii="Arial" w:hAnsi="Arial" w:eastAsia="黑体"/>
      <w:sz w:val="52"/>
    </w:rPr>
  </w:style>
  <w:style w:type="paragraph" w:styleId="4">
    <w:name w:val="Body Text"/>
    <w:basedOn w:val="1"/>
    <w:link w:val="20"/>
    <w:qFormat/>
    <w:uiPriority w:val="0"/>
    <w:rPr>
      <w:rFonts w:eastAsia="仿宋_GB2312"/>
      <w:sz w:val="32"/>
    </w:rPr>
  </w:style>
  <w:style w:type="paragraph" w:styleId="5">
    <w:name w:val="Body Text Indent"/>
    <w:basedOn w:val="1"/>
    <w:link w:val="27"/>
    <w:qFormat/>
    <w:uiPriority w:val="0"/>
    <w:pPr>
      <w:adjustRightInd w:val="0"/>
      <w:snapToGrid w:val="0"/>
      <w:spacing w:line="360" w:lineRule="auto"/>
      <w:ind w:firstLine="630"/>
    </w:pPr>
    <w:rPr>
      <w:rFonts w:eastAsia="仿宋_GB2312"/>
      <w:sz w:val="32"/>
    </w:rPr>
  </w:style>
  <w:style w:type="paragraph" w:styleId="6">
    <w:name w:val="Plain Text"/>
    <w:basedOn w:val="1"/>
    <w:link w:val="24"/>
    <w:qFormat/>
    <w:uiPriority w:val="0"/>
    <w:rPr>
      <w:rFonts w:ascii="宋体" w:hAnsi="Courier New" w:cs="Courier New"/>
      <w:szCs w:val="21"/>
    </w:rPr>
  </w:style>
  <w:style w:type="paragraph" w:styleId="7">
    <w:name w:val="Date"/>
    <w:basedOn w:val="1"/>
    <w:next w:val="1"/>
    <w:link w:val="23"/>
    <w:unhideWhenUsed/>
    <w:qFormat/>
    <w:uiPriority w:val="99"/>
    <w:pPr>
      <w:ind w:left="100" w:leftChars="2500"/>
    </w:pPr>
  </w:style>
  <w:style w:type="paragraph" w:styleId="8">
    <w:name w:val="Balloon Text"/>
    <w:basedOn w:val="1"/>
    <w:link w:val="18"/>
    <w:semiHidden/>
    <w:qFormat/>
    <w:uiPriority w:val="0"/>
    <w:rPr>
      <w:sz w:val="18"/>
      <w:szCs w:val="18"/>
    </w:rPr>
  </w:style>
  <w:style w:type="paragraph" w:styleId="9">
    <w:name w:val="footer"/>
    <w:basedOn w:val="1"/>
    <w:link w:val="17"/>
    <w:unhideWhenUsed/>
    <w:qFormat/>
    <w:uiPriority w:val="0"/>
    <w:pPr>
      <w:tabs>
        <w:tab w:val="center" w:pos="4153"/>
        <w:tab w:val="right" w:pos="8306"/>
      </w:tabs>
      <w:spacing w:line="240" w:lineRule="atLeast"/>
      <w:jc w:val="left"/>
    </w:pPr>
    <w:rPr>
      <w:sz w:val="18"/>
      <w:szCs w:val="18"/>
    </w:rPr>
  </w:style>
  <w:style w:type="paragraph" w:styleId="10">
    <w:name w:val="header"/>
    <w:basedOn w:val="1"/>
    <w:link w:val="29"/>
    <w:unhideWhenUsed/>
    <w:qFormat/>
    <w:uiPriority w:val="0"/>
    <w:pPr>
      <w:tabs>
        <w:tab w:val="center" w:pos="4153"/>
        <w:tab w:val="right" w:pos="8306"/>
      </w:tabs>
      <w:spacing w:line="240" w:lineRule="atLeast"/>
      <w:jc w:val="center"/>
    </w:pPr>
    <w:rPr>
      <w:sz w:val="18"/>
      <w:szCs w:val="18"/>
    </w:rPr>
  </w:style>
  <w:style w:type="paragraph" w:styleId="11">
    <w:name w:val="Normal (Web)"/>
    <w:basedOn w:val="1"/>
    <w:qFormat/>
    <w:uiPriority w:val="0"/>
    <w:pPr>
      <w:widowControl/>
      <w:spacing w:before="100" w:beforeAutospacing="1" w:after="100" w:afterAutospacing="1"/>
      <w:jc w:val="left"/>
    </w:pPr>
    <w:rPr>
      <w:rFonts w:ascii="宋体" w:hAnsi="宋体" w:cs="宋体"/>
      <w:kern w:val="0"/>
      <w:sz w:val="24"/>
    </w:rPr>
  </w:style>
  <w:style w:type="table" w:styleId="13">
    <w:name w:val="Table Grid"/>
    <w:basedOn w:val="12"/>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Strong"/>
    <w:basedOn w:val="14"/>
    <w:qFormat/>
    <w:uiPriority w:val="0"/>
    <w:rPr>
      <w:b/>
      <w:bCs/>
    </w:rPr>
  </w:style>
  <w:style w:type="character" w:styleId="16">
    <w:name w:val="Hyperlink"/>
    <w:basedOn w:val="14"/>
    <w:qFormat/>
    <w:uiPriority w:val="99"/>
    <w:rPr>
      <w:color w:val="0000FF"/>
      <w:u w:val="single"/>
    </w:rPr>
  </w:style>
  <w:style w:type="character" w:customStyle="1" w:styleId="17">
    <w:name w:val="页脚 Char"/>
    <w:basedOn w:val="14"/>
    <w:link w:val="9"/>
    <w:qFormat/>
    <w:uiPriority w:val="0"/>
    <w:rPr>
      <w:rFonts w:ascii="Times New Roman" w:hAnsi="Times New Roman" w:eastAsia="仿宋_GB2312"/>
      <w:kern w:val="2"/>
      <w:sz w:val="18"/>
      <w:szCs w:val="18"/>
    </w:rPr>
  </w:style>
  <w:style w:type="character" w:customStyle="1" w:styleId="18">
    <w:name w:val="批注框文本 Char"/>
    <w:basedOn w:val="14"/>
    <w:link w:val="8"/>
    <w:semiHidden/>
    <w:uiPriority w:val="0"/>
    <w:rPr>
      <w:rFonts w:ascii="Times New Roman" w:hAnsi="Times New Roman"/>
      <w:kern w:val="2"/>
      <w:sz w:val="18"/>
      <w:szCs w:val="18"/>
    </w:rPr>
  </w:style>
  <w:style w:type="character" w:customStyle="1" w:styleId="19">
    <w:name w:val="txtcontent11"/>
    <w:basedOn w:val="14"/>
    <w:qFormat/>
    <w:uiPriority w:val="0"/>
    <w:rPr>
      <w:rFonts w:hint="default" w:ascii="ˎ̥" w:hAnsi="ˎ̥"/>
      <w:color w:val="000000"/>
      <w:sz w:val="21"/>
      <w:szCs w:val="21"/>
    </w:rPr>
  </w:style>
  <w:style w:type="character" w:customStyle="1" w:styleId="20">
    <w:name w:val="正文文本 Char"/>
    <w:basedOn w:val="14"/>
    <w:link w:val="4"/>
    <w:uiPriority w:val="0"/>
    <w:rPr>
      <w:rFonts w:ascii="Times New Roman" w:hAnsi="Times New Roman" w:eastAsia="仿宋_GB2312"/>
      <w:kern w:val="2"/>
      <w:sz w:val="32"/>
      <w:szCs w:val="24"/>
    </w:rPr>
  </w:style>
  <w:style w:type="character" w:customStyle="1" w:styleId="21">
    <w:name w:val="ca-41"/>
    <w:basedOn w:val="14"/>
    <w:qFormat/>
    <w:uiPriority w:val="0"/>
    <w:rPr>
      <w:rFonts w:hint="eastAsia" w:ascii="楷体_GB2312" w:eastAsia="楷体_GB2312"/>
      <w:b/>
      <w:bCs/>
      <w:spacing w:val="-20"/>
      <w:sz w:val="32"/>
      <w:szCs w:val="32"/>
    </w:rPr>
  </w:style>
  <w:style w:type="character" w:customStyle="1" w:styleId="22">
    <w:name w:val="ca-3"/>
    <w:basedOn w:val="14"/>
    <w:qFormat/>
    <w:uiPriority w:val="0"/>
    <w:rPr>
      <w:rFonts w:ascii="Times New Roman" w:hAnsi="Times New Roman" w:eastAsia="宋体" w:cs="Times New Roman"/>
    </w:rPr>
  </w:style>
  <w:style w:type="character" w:customStyle="1" w:styleId="23">
    <w:name w:val="日期 Char"/>
    <w:basedOn w:val="14"/>
    <w:link w:val="7"/>
    <w:semiHidden/>
    <w:qFormat/>
    <w:uiPriority w:val="99"/>
    <w:rPr>
      <w:rFonts w:ascii="Times New Roman" w:hAnsi="Times New Roman" w:eastAsia="仿宋_GB2312"/>
      <w:kern w:val="2"/>
      <w:sz w:val="32"/>
      <w:szCs w:val="24"/>
    </w:rPr>
  </w:style>
  <w:style w:type="character" w:customStyle="1" w:styleId="24">
    <w:name w:val="纯文本 Char"/>
    <w:basedOn w:val="14"/>
    <w:link w:val="6"/>
    <w:qFormat/>
    <w:uiPriority w:val="0"/>
    <w:rPr>
      <w:rFonts w:ascii="宋体" w:hAnsi="Courier New" w:cs="Courier New"/>
      <w:kern w:val="2"/>
      <w:sz w:val="21"/>
      <w:szCs w:val="21"/>
    </w:rPr>
  </w:style>
  <w:style w:type="character" w:customStyle="1" w:styleId="25">
    <w:name w:val="ca-11"/>
    <w:basedOn w:val="14"/>
    <w:uiPriority w:val="0"/>
    <w:rPr>
      <w:rFonts w:hint="eastAsia" w:ascii="仿宋_GB2312" w:eastAsia="仿宋_GB2312"/>
      <w:sz w:val="30"/>
      <w:szCs w:val="30"/>
    </w:rPr>
  </w:style>
  <w:style w:type="character" w:customStyle="1" w:styleId="26">
    <w:name w:val="标题 1 Char"/>
    <w:basedOn w:val="14"/>
    <w:link w:val="3"/>
    <w:qFormat/>
    <w:uiPriority w:val="9"/>
    <w:rPr>
      <w:rFonts w:ascii="Times New Roman" w:hAnsi="Times New Roman" w:eastAsia="方正小标宋简体"/>
      <w:kern w:val="2"/>
      <w:sz w:val="44"/>
      <w:szCs w:val="44"/>
    </w:rPr>
  </w:style>
  <w:style w:type="character" w:customStyle="1" w:styleId="27">
    <w:name w:val="正文文本缩进 Char"/>
    <w:basedOn w:val="14"/>
    <w:link w:val="5"/>
    <w:uiPriority w:val="0"/>
    <w:rPr>
      <w:rFonts w:ascii="Times New Roman" w:hAnsi="Times New Roman" w:eastAsia="仿宋_GB2312"/>
      <w:kern w:val="2"/>
      <w:sz w:val="32"/>
      <w:szCs w:val="24"/>
    </w:rPr>
  </w:style>
  <w:style w:type="character" w:customStyle="1" w:styleId="28">
    <w:name w:val="ca-21"/>
    <w:basedOn w:val="14"/>
    <w:qFormat/>
    <w:uiPriority w:val="0"/>
    <w:rPr>
      <w:rFonts w:hint="eastAsia" w:ascii="仿宋_GB2312" w:eastAsia="仿宋_GB2312"/>
      <w:sz w:val="32"/>
      <w:szCs w:val="32"/>
    </w:rPr>
  </w:style>
  <w:style w:type="character" w:customStyle="1" w:styleId="29">
    <w:name w:val="页眉 Char"/>
    <w:basedOn w:val="14"/>
    <w:link w:val="10"/>
    <w:qFormat/>
    <w:uiPriority w:val="0"/>
    <w:rPr>
      <w:rFonts w:ascii="Times New Roman" w:hAnsi="Times New Roman"/>
      <w:kern w:val="2"/>
      <w:sz w:val="18"/>
      <w:szCs w:val="18"/>
    </w:rPr>
  </w:style>
  <w:style w:type="paragraph" w:customStyle="1" w:styleId="30">
    <w:name w:val="pa-3"/>
    <w:basedOn w:val="1"/>
    <w:uiPriority w:val="0"/>
    <w:pPr>
      <w:widowControl/>
      <w:spacing w:line="360" w:lineRule="atLeast"/>
      <w:ind w:firstLine="660"/>
    </w:pPr>
    <w:rPr>
      <w:rFonts w:ascii="宋体" w:hAnsi="宋体" w:cs="宋体"/>
      <w:kern w:val="0"/>
      <w:sz w:val="24"/>
    </w:rPr>
  </w:style>
  <w:style w:type="paragraph" w:customStyle="1" w:styleId="31">
    <w:name w:val="Char"/>
    <w:basedOn w:val="1"/>
    <w:uiPriority w:val="0"/>
    <w:pPr>
      <w:spacing w:line="360" w:lineRule="auto"/>
      <w:ind w:firstLine="480" w:firstLineChars="200"/>
    </w:pPr>
    <w:rPr>
      <w:rFonts w:ascii="宋体" w:hAnsi="宋体" w:eastAsia="楷体_GB2312"/>
      <w:sz w:val="24"/>
      <w:szCs w:val="21"/>
    </w:rPr>
  </w:style>
  <w:style w:type="paragraph" w:styleId="32">
    <w:name w:val="No Spacing"/>
    <w:basedOn w:val="1"/>
    <w:qFormat/>
    <w:uiPriority w:val="1"/>
    <w:rPr>
      <w:spacing w:val="8"/>
    </w:rPr>
  </w:style>
  <w:style w:type="paragraph" w:customStyle="1" w:styleId="33">
    <w:name w:val="正文 New"/>
    <w:qFormat/>
    <w:uiPriority w:val="0"/>
    <w:pPr>
      <w:widowControl w:val="0"/>
      <w:ind w:firstLine="629"/>
      <w:jc w:val="both"/>
    </w:pPr>
    <w:rPr>
      <w:rFonts w:ascii="Times New Roman" w:hAnsi="Times New Roman" w:eastAsia="仿宋_GB2312" w:cs="Times New Roman"/>
      <w:kern w:val="2"/>
      <w:sz w:val="32"/>
      <w:szCs w:val="24"/>
      <w:lang w:val="en-US" w:eastAsia="zh-CN" w:bidi="ar-SA"/>
    </w:rPr>
  </w:style>
  <w:style w:type="paragraph" w:styleId="34">
    <w:name w:val="List Paragraph"/>
    <w:basedOn w:val="1"/>
    <w:qFormat/>
    <w:uiPriority w:val="0"/>
    <w:pPr>
      <w:ind w:firstLine="420"/>
    </w:pPr>
  </w:style>
  <w:style w:type="paragraph" w:customStyle="1" w:styleId="35">
    <w:name w:val=" Char1"/>
    <w:basedOn w:val="1"/>
    <w:qFormat/>
    <w:uiPriority w:val="0"/>
    <w:pPr>
      <w:numPr>
        <w:ilvl w:val="0"/>
        <w:numId w:val="1"/>
      </w:numPr>
    </w:pPr>
    <w:rPr>
      <w:rFonts w:ascii="仿宋_GB2312" w:eastAsia="仿宋_GB2312" w:cs="宋体"/>
      <w:bCs/>
      <w:sz w:val="28"/>
      <w:szCs w:val="28"/>
    </w:rPr>
  </w:style>
  <w:style w:type="character" w:customStyle="1" w:styleId="36">
    <w:name w:val="font12"/>
    <w:basedOn w:val="14"/>
    <w:qFormat/>
    <w:uiPriority w:val="0"/>
    <w:rPr>
      <w:rFonts w:hint="eastAsia" w:ascii="宋体" w:hAnsi="宋体" w:eastAsia="宋体" w:cs="宋体"/>
      <w:color w:val="000000"/>
      <w:sz w:val="20"/>
      <w:szCs w:val="20"/>
      <w:u w:val="none"/>
    </w:rPr>
  </w:style>
  <w:style w:type="character" w:customStyle="1" w:styleId="37">
    <w:name w:val="font71"/>
    <w:basedOn w:val="14"/>
    <w:qFormat/>
    <w:uiPriority w:val="0"/>
    <w:rPr>
      <w:rFonts w:ascii="Calibri" w:hAnsi="Calibri" w:cs="Calibri"/>
      <w:color w:val="000000"/>
      <w:sz w:val="20"/>
      <w:szCs w:val="20"/>
      <w:u w:val="none"/>
    </w:rPr>
  </w:style>
  <w:style w:type="character" w:customStyle="1" w:styleId="38">
    <w:name w:val="font81"/>
    <w:basedOn w:val="1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22</Pages>
  <Words>5611</Words>
  <Characters>6683</Characters>
  <Lines>52</Lines>
  <Paragraphs>14</Paragraphs>
  <TotalTime>28</TotalTime>
  <ScaleCrop>false</ScaleCrop>
  <LinksUpToDate>false</LinksUpToDate>
  <CharactersWithSpaces>6726</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2017-07-21T07:18:00Z</dcterms:created>
  <dc:creator>王迅</dc:creator>
  <cp:lastModifiedBy>Smack</cp:lastModifiedBy>
  <cp:lastPrinted>2017-04-07T08:30:00Z</cp:lastPrinted>
  <dcterms:modified xsi:type="dcterms:W3CDTF">2024-11-07T02:33:34Z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D0560EDF3C644F42B20254F2CBE0CA50</vt:lpwstr>
  </property>
</Properties>
</file>